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E7D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b/>
        </w:rPr>
        <w:t>МИНИСТЕРСТВО ТРУДА И СОЦИАЛЬНОЙ ЗАЩИТЫ РОССИЙСКОЙ ФЕДЕРАЦИИ</w:t>
      </w:r>
    </w:p>
    <w:p w14:paraId="469215A0" w14:textId="77777777" w:rsidR="00145143" w:rsidRPr="00145143" w:rsidRDefault="00145143">
      <w:pPr>
        <w:spacing w:after="1" w:line="220" w:lineRule="atLeast"/>
        <w:jc w:val="center"/>
        <w:rPr>
          <w:rFonts w:ascii="Times New Roman" w:hAnsi="Times New Roman" w:cs="Times New Roman"/>
        </w:rPr>
      </w:pPr>
    </w:p>
    <w:p w14:paraId="6D547D21"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b/>
        </w:rPr>
        <w:t>РЕКОМЕНДАЦИИ</w:t>
      </w:r>
    </w:p>
    <w:p w14:paraId="5D514B4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b/>
        </w:rPr>
        <w:t>ПО ПОРЯДКУ ПРОВЕДЕНИЯ ОЦЕНКИ КОРРУПЦИОННЫХ РИСКОВ</w:t>
      </w:r>
    </w:p>
    <w:p w14:paraId="12C2D3F8"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b/>
        </w:rPr>
        <w:t>В ОРГАНИЗАЦИИ</w:t>
      </w:r>
    </w:p>
    <w:p w14:paraId="574A8265" w14:textId="77777777" w:rsidR="00145143" w:rsidRPr="00145143" w:rsidRDefault="00145143">
      <w:pPr>
        <w:spacing w:after="1" w:line="220" w:lineRule="atLeast"/>
        <w:jc w:val="both"/>
        <w:rPr>
          <w:rFonts w:ascii="Times New Roman" w:hAnsi="Times New Roman" w:cs="Times New Roman"/>
        </w:rPr>
      </w:pPr>
    </w:p>
    <w:p w14:paraId="60794A76"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1. Общие положения</w:t>
      </w:r>
    </w:p>
    <w:p w14:paraId="282A6EAE" w14:textId="77777777" w:rsidR="00145143" w:rsidRPr="00145143" w:rsidRDefault="00145143">
      <w:pPr>
        <w:spacing w:after="1" w:line="220" w:lineRule="atLeast"/>
        <w:jc w:val="both"/>
        <w:rPr>
          <w:rFonts w:ascii="Times New Roman" w:hAnsi="Times New Roman" w:cs="Times New Roman"/>
        </w:rPr>
      </w:pPr>
    </w:p>
    <w:p w14:paraId="7EE4CC91"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коррупциогенных факторов, критерии значительности ущерба и т.д.), так и применительно к процессу оценки коррупционных рисков в целом (изменение понятийного аппарата, этапности проведения оценки и т.п.).</w:t>
      </w:r>
    </w:p>
    <w:p w14:paraId="2A88E232" w14:textId="77777777" w:rsidR="00145143" w:rsidRPr="00145143" w:rsidRDefault="00145143">
      <w:pPr>
        <w:spacing w:after="1" w:line="220" w:lineRule="atLeast"/>
        <w:jc w:val="both"/>
        <w:rPr>
          <w:rFonts w:ascii="Times New Roman" w:hAnsi="Times New Roman" w:cs="Times New Roman"/>
        </w:rPr>
      </w:pPr>
    </w:p>
    <w:p w14:paraId="605A5408"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2. Основные понятия</w:t>
      </w:r>
    </w:p>
    <w:p w14:paraId="045695C5" w14:textId="77777777" w:rsidR="00145143" w:rsidRPr="00145143" w:rsidRDefault="00145143">
      <w:pPr>
        <w:spacing w:after="1" w:line="220" w:lineRule="atLeast"/>
        <w:jc w:val="both"/>
        <w:rPr>
          <w:rFonts w:ascii="Times New Roman" w:hAnsi="Times New Roman" w:cs="Times New Roman"/>
        </w:rPr>
      </w:pPr>
    </w:p>
    <w:p w14:paraId="08BC5866"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В настоящих Рекомендациях используются следующие основные термины и определения:</w:t>
      </w:r>
    </w:p>
    <w:p w14:paraId="3C97EC8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2B5944E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14:paraId="1AB5B15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оценка коррупционных рисков - общий процесс идентификации, анализа и ранжирования коррупционных рисков;</w:t>
      </w:r>
    </w:p>
    <w:p w14:paraId="4761BC8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14:paraId="0B8BA54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критическая точка - подпроцесс, особенности реализации которого создают объективные возможности для совершения работниками организации коррупционных правонарушений;</w:t>
      </w:r>
    </w:p>
    <w:p w14:paraId="074F3FE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подпроцесс - установленные регулирующими документами процедуры и </w:t>
      </w:r>
      <w:proofErr w:type="gramStart"/>
      <w:r w:rsidRPr="00145143">
        <w:rPr>
          <w:rFonts w:ascii="Times New Roman" w:hAnsi="Times New Roman" w:cs="Times New Roman"/>
        </w:rPr>
        <w:t>реальные действия</w:t>
      </w:r>
      <w:proofErr w:type="gramEnd"/>
      <w:r w:rsidRPr="00145143">
        <w:rPr>
          <w:rFonts w:ascii="Times New Roman" w:hAnsi="Times New Roman" w:cs="Times New Roman"/>
        </w:rPr>
        <w:t xml:space="preserve">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подпроцессы, имеющие место в рамках осуществления закупочной деятельности организации);</w:t>
      </w:r>
    </w:p>
    <w:p w14:paraId="0654190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бизнес-процессом является закупочная деятельность организации);</w:t>
      </w:r>
    </w:p>
    <w:p w14:paraId="634FEDC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14:paraId="0C62419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14:paraId="307B043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14:paraId="7A5D7AF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индикатор коррупции - сведения, указывающие на возможную подготовку или совершение работником организации коррупционного правонарушения;</w:t>
      </w:r>
    </w:p>
    <w:p w14:paraId="6F43060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14:paraId="794C4D6E" w14:textId="77777777" w:rsidR="00145143" w:rsidRPr="00145143" w:rsidRDefault="00145143">
      <w:pPr>
        <w:spacing w:after="1" w:line="220" w:lineRule="atLeast"/>
        <w:jc w:val="both"/>
        <w:rPr>
          <w:rFonts w:ascii="Times New Roman" w:hAnsi="Times New Roman" w:cs="Times New Roman"/>
        </w:rPr>
      </w:pPr>
    </w:p>
    <w:p w14:paraId="7F436905"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 xml:space="preserve">3. Подходы к предварительному определению наиболее </w:t>
      </w:r>
      <w:proofErr w:type="spellStart"/>
      <w:r w:rsidRPr="00145143">
        <w:rPr>
          <w:rFonts w:ascii="Times New Roman" w:hAnsi="Times New Roman" w:cs="Times New Roman"/>
          <w:b/>
        </w:rPr>
        <w:t>коррупционноемких</w:t>
      </w:r>
      <w:proofErr w:type="spellEnd"/>
      <w:r w:rsidRPr="00145143">
        <w:rPr>
          <w:rFonts w:ascii="Times New Roman" w:hAnsi="Times New Roman" w:cs="Times New Roman"/>
          <w:b/>
        </w:rPr>
        <w:t xml:space="preserve"> направлений деятельности организации</w:t>
      </w:r>
    </w:p>
    <w:p w14:paraId="5820F2F4" w14:textId="77777777" w:rsidR="00145143" w:rsidRPr="00145143" w:rsidRDefault="00145143">
      <w:pPr>
        <w:spacing w:after="1" w:line="220" w:lineRule="atLeast"/>
        <w:jc w:val="both"/>
        <w:rPr>
          <w:rFonts w:ascii="Times New Roman" w:hAnsi="Times New Roman" w:cs="Times New Roman"/>
        </w:rPr>
      </w:pPr>
    </w:p>
    <w:p w14:paraId="03156A83"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14:paraId="67A3DE5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3.2. Начинать оценку коррупционных рисков следует с потенциально наиболее </w:t>
      </w:r>
      <w:proofErr w:type="spellStart"/>
      <w:r w:rsidRPr="00145143">
        <w:rPr>
          <w:rFonts w:ascii="Times New Roman" w:hAnsi="Times New Roman" w:cs="Times New Roman"/>
        </w:rPr>
        <w:t>коррупционноемких</w:t>
      </w:r>
      <w:proofErr w:type="spellEnd"/>
      <w:r w:rsidRPr="00145143">
        <w:rPr>
          <w:rFonts w:ascii="Times New Roman" w:hAnsi="Times New Roman" w:cs="Times New Roman"/>
        </w:rPr>
        <w:t xml:space="preserve"> направлений деятельности и бизнес-процессов организации.</w:t>
      </w:r>
    </w:p>
    <w:p w14:paraId="14954C4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Основными критериями при их определении могут быть следующие:</w:t>
      </w:r>
    </w:p>
    <w:p w14:paraId="3E9D2C9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14:paraId="2EC592E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14:paraId="6CA151C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наличие лиц, заинтересованных в получении недоступной им информации, которой обладают работники организации;</w:t>
      </w:r>
    </w:p>
    <w:p w14:paraId="03CC13E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14:paraId="4724EE5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3.3. К числу направлений деятельности, потенциально связанных с наиболее высокими коррупционными рисками, в первую очередь относятся следующие:</w:t>
      </w:r>
    </w:p>
    <w:p w14:paraId="6ED7925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закупка товаров и услуг для нужд организации;</w:t>
      </w:r>
    </w:p>
    <w:p w14:paraId="5F16B3B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получение и сдача в аренду имущества;</w:t>
      </w:r>
    </w:p>
    <w:p w14:paraId="04F8E9F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реализация имущества, в том числе непрофильных активов;</w:t>
      </w:r>
    </w:p>
    <w:p w14:paraId="5C347FF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14:paraId="651D513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14:paraId="30C2615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14:paraId="2C1CE15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3.4. К числу </w:t>
      </w:r>
      <w:proofErr w:type="spellStart"/>
      <w:r w:rsidRPr="00145143">
        <w:rPr>
          <w:rFonts w:ascii="Times New Roman" w:hAnsi="Times New Roman" w:cs="Times New Roman"/>
        </w:rPr>
        <w:t>коррупционноемких</w:t>
      </w:r>
      <w:proofErr w:type="spellEnd"/>
      <w:r w:rsidRPr="00145143">
        <w:rPr>
          <w:rFonts w:ascii="Times New Roman" w:hAnsi="Times New Roman" w:cs="Times New Roman"/>
        </w:rP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4">
        <w:r w:rsidRPr="00145143">
          <w:rPr>
            <w:rFonts w:ascii="Times New Roman" w:hAnsi="Times New Roman" w:cs="Times New Roman"/>
            <w:color w:val="0000FF"/>
          </w:rPr>
          <w:t>разделе II</w:t>
        </w:r>
      </w:hyperlink>
      <w:r w:rsidRPr="00145143">
        <w:rPr>
          <w:rFonts w:ascii="Times New Roman" w:hAnsi="Times New Roman" w:cs="Times New Roman"/>
        </w:rP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14:paraId="6AFE33F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w:t>
      </w:r>
    </w:p>
    <w:p w14:paraId="351CE87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&lt;1&gt; Методические </w:t>
      </w:r>
      <w:hyperlink r:id="rId5">
        <w:r w:rsidRPr="00145143">
          <w:rPr>
            <w:rFonts w:ascii="Times New Roman" w:hAnsi="Times New Roman" w:cs="Times New Roman"/>
            <w:color w:val="0000FF"/>
          </w:rPr>
          <w:t>рекомендации</w:t>
        </w:r>
      </w:hyperlink>
      <w:r w:rsidRPr="00145143">
        <w:rPr>
          <w:rFonts w:ascii="Times New Roman" w:hAnsi="Times New Roman" w:cs="Times New Roman"/>
        </w:rP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14:paraId="310E232C" w14:textId="77777777" w:rsidR="00145143" w:rsidRPr="00145143" w:rsidRDefault="00145143">
      <w:pPr>
        <w:spacing w:after="1" w:line="220" w:lineRule="atLeast"/>
        <w:jc w:val="both"/>
        <w:rPr>
          <w:rFonts w:ascii="Times New Roman" w:hAnsi="Times New Roman" w:cs="Times New Roman"/>
        </w:rPr>
      </w:pPr>
    </w:p>
    <w:p w14:paraId="06682CF3"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 xml:space="preserve">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(Foreign </w:t>
      </w:r>
      <w:proofErr w:type="spellStart"/>
      <w:r w:rsidRPr="00145143">
        <w:rPr>
          <w:rFonts w:ascii="Times New Roman" w:hAnsi="Times New Roman" w:cs="Times New Roman"/>
        </w:rPr>
        <w:t>Corrupt</w:t>
      </w:r>
      <w:proofErr w:type="spellEnd"/>
      <w:r w:rsidRPr="00145143">
        <w:rPr>
          <w:rFonts w:ascii="Times New Roman" w:hAnsi="Times New Roman" w:cs="Times New Roman"/>
        </w:rPr>
        <w:t xml:space="preserve"> </w:t>
      </w:r>
      <w:proofErr w:type="spellStart"/>
      <w:r w:rsidRPr="00145143">
        <w:rPr>
          <w:rFonts w:ascii="Times New Roman" w:hAnsi="Times New Roman" w:cs="Times New Roman"/>
        </w:rPr>
        <w:t>Practices</w:t>
      </w:r>
      <w:proofErr w:type="spellEnd"/>
      <w:r w:rsidRPr="00145143">
        <w:rPr>
          <w:rFonts w:ascii="Times New Roman" w:hAnsi="Times New Roman" w:cs="Times New Roman"/>
        </w:rPr>
        <w:t xml:space="preserve"> Act - FCPA) и Закона Великобритании о взяточничестве (</w:t>
      </w:r>
      <w:proofErr w:type="spellStart"/>
      <w:r w:rsidRPr="00145143">
        <w:rPr>
          <w:rFonts w:ascii="Times New Roman" w:hAnsi="Times New Roman" w:cs="Times New Roman"/>
        </w:rPr>
        <w:t>Bribery</w:t>
      </w:r>
      <w:proofErr w:type="spellEnd"/>
      <w:r w:rsidRPr="00145143">
        <w:rPr>
          <w:rFonts w:ascii="Times New Roman" w:hAnsi="Times New Roman" w:cs="Times New Roman"/>
        </w:rPr>
        <w:t xml:space="preserve"> Act).</w:t>
      </w:r>
    </w:p>
    <w:p w14:paraId="6591113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14:paraId="094E218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14:paraId="15691AE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руководителя организации календарный план проведения оценки коррупционных рисков.</w:t>
      </w:r>
    </w:p>
    <w:p w14:paraId="7C38CD40" w14:textId="77777777" w:rsidR="00145143" w:rsidRPr="00145143" w:rsidRDefault="00145143">
      <w:pPr>
        <w:spacing w:after="1" w:line="220" w:lineRule="atLeast"/>
        <w:jc w:val="both"/>
        <w:rPr>
          <w:rFonts w:ascii="Times New Roman" w:hAnsi="Times New Roman" w:cs="Times New Roman"/>
        </w:rPr>
      </w:pPr>
    </w:p>
    <w:p w14:paraId="2A271433"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4. Общий порядок оценки коррупционных рисков</w:t>
      </w:r>
    </w:p>
    <w:p w14:paraId="383EBD6C" w14:textId="77777777" w:rsidR="00145143" w:rsidRPr="00145143" w:rsidRDefault="00145143">
      <w:pPr>
        <w:spacing w:after="1" w:line="220" w:lineRule="atLeast"/>
        <w:jc w:val="both"/>
        <w:rPr>
          <w:rFonts w:ascii="Times New Roman" w:hAnsi="Times New Roman" w:cs="Times New Roman"/>
        </w:rPr>
      </w:pPr>
    </w:p>
    <w:p w14:paraId="59F5AA5B"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Процедура оценки коррупционных рисков состоит из нескольких последовательных этапов:</w:t>
      </w:r>
    </w:p>
    <w:p w14:paraId="409541E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14:paraId="390DCA0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б) этап описания бизнес-процессов: представление всех направлений деятельности организации в форме бизнес-процессов, описание подпроцессов, составляющих каждый бизнес-процесс;</w:t>
      </w:r>
    </w:p>
    <w:p w14:paraId="610D491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14:paraId="55B9AE3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г) этап анализа коррупционных рисков:</w:t>
      </w:r>
    </w:p>
    <w:p w14:paraId="4F5CD93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14:paraId="38068C3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14:paraId="6E3D12E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14:paraId="380A553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14:paraId="7F734AF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14:paraId="05108E00" w14:textId="77777777" w:rsidR="00145143" w:rsidRPr="00145143" w:rsidRDefault="00145143">
      <w:pPr>
        <w:spacing w:after="1" w:line="220" w:lineRule="atLeast"/>
        <w:jc w:val="both"/>
        <w:rPr>
          <w:rFonts w:ascii="Times New Roman" w:hAnsi="Times New Roman" w:cs="Times New Roman"/>
        </w:rPr>
      </w:pPr>
    </w:p>
    <w:p w14:paraId="67245191"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5. Подготовка к проведению оценки коррупционных рисков</w:t>
      </w:r>
    </w:p>
    <w:p w14:paraId="775A1106" w14:textId="77777777" w:rsidR="00145143" w:rsidRPr="00145143" w:rsidRDefault="00145143">
      <w:pPr>
        <w:spacing w:after="1" w:line="220" w:lineRule="atLeast"/>
        <w:jc w:val="both"/>
        <w:rPr>
          <w:rFonts w:ascii="Times New Roman" w:hAnsi="Times New Roman" w:cs="Times New Roman"/>
        </w:rPr>
      </w:pPr>
    </w:p>
    <w:p w14:paraId="554BFBDB"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14:paraId="5F09D0F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5.2. Решение о проведении оценки коррупционных рисков принимается руководителем организации и оформляется его приказом.</w:t>
      </w:r>
    </w:p>
    <w:p w14:paraId="16A21D0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14:paraId="644036B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14:paraId="0E80B60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подпроцессов,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14:paraId="7AD4A57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14:paraId="4ADD1F3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14:paraId="2003A8B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14:paraId="476D757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подпроцессов.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14:paraId="4D40140C" w14:textId="77777777" w:rsidR="00145143" w:rsidRPr="00145143" w:rsidRDefault="00145143">
      <w:pPr>
        <w:spacing w:before="220" w:after="1" w:line="220" w:lineRule="atLeast"/>
        <w:ind w:firstLine="540"/>
        <w:jc w:val="both"/>
        <w:rPr>
          <w:rFonts w:ascii="Times New Roman" w:hAnsi="Times New Roman" w:cs="Times New Roman"/>
        </w:rPr>
      </w:pPr>
      <w:bookmarkStart w:id="0" w:name="P76"/>
      <w:bookmarkEnd w:id="0"/>
      <w:r w:rsidRPr="00145143">
        <w:rPr>
          <w:rFonts w:ascii="Times New Roman" w:hAnsi="Times New Roman" w:cs="Times New Roman"/>
        </w:rPr>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14:paraId="2E4DE49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14:paraId="7D46E1E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устав или положение об организации;</w:t>
      </w:r>
    </w:p>
    <w:p w14:paraId="2355101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организационно-штатная структура и штатное расписание организации;</w:t>
      </w:r>
    </w:p>
    <w:p w14:paraId="1158278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положения о структурных подразделениях и коллегиальных органах управления организации;</w:t>
      </w:r>
    </w:p>
    <w:p w14:paraId="7DF1AE6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должностные инструкции работников организации;</w:t>
      </w:r>
    </w:p>
    <w:p w14:paraId="3BBC740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регламенты взаимодействия структурных подразделений организации, а также организации с ее дочерними и зависимыми организациями;</w:t>
      </w:r>
    </w:p>
    <w:p w14:paraId="47BBAC1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результаты внутреннего или внешнего анализа структуры, функционала, бизнес-процессов организации;</w:t>
      </w:r>
    </w:p>
    <w:p w14:paraId="05C705F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14:paraId="3F3CB35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w:t>
      </w:r>
      <w:r w:rsidRPr="00145143">
        <w:rPr>
          <w:rFonts w:ascii="Times New Roman" w:hAnsi="Times New Roman" w:cs="Times New Roman"/>
        </w:rPr>
        <w:lastRenderedPageBreak/>
        <w:t>встреч лиц, ответственных за проведение оценки коррупционных рисков, с представителями структурных подразделений организации.</w:t>
      </w:r>
    </w:p>
    <w:p w14:paraId="16B9E07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14:paraId="73E3E08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14:paraId="0828C16F" w14:textId="77777777" w:rsidR="00145143" w:rsidRPr="00145143" w:rsidRDefault="00145143">
      <w:pPr>
        <w:spacing w:after="1" w:line="220" w:lineRule="atLeast"/>
        <w:jc w:val="both"/>
        <w:rPr>
          <w:rFonts w:ascii="Times New Roman" w:hAnsi="Times New Roman" w:cs="Times New Roman"/>
        </w:rPr>
      </w:pPr>
    </w:p>
    <w:p w14:paraId="1E916983"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6. Этап описания бизнес-процессов</w:t>
      </w:r>
    </w:p>
    <w:p w14:paraId="4B89842E" w14:textId="77777777" w:rsidR="00145143" w:rsidRPr="00145143" w:rsidRDefault="00145143">
      <w:pPr>
        <w:spacing w:after="1" w:line="220" w:lineRule="atLeast"/>
        <w:jc w:val="both"/>
        <w:rPr>
          <w:rFonts w:ascii="Times New Roman" w:hAnsi="Times New Roman" w:cs="Times New Roman"/>
        </w:rPr>
      </w:pPr>
    </w:p>
    <w:p w14:paraId="75A0BE63"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14:paraId="32B4C87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6.2. Данный этап начинается с анализа документов, указанных в </w:t>
      </w:r>
      <w:hyperlink w:anchor="P76">
        <w:r w:rsidRPr="00145143">
          <w:rPr>
            <w:rFonts w:ascii="Times New Roman" w:hAnsi="Times New Roman" w:cs="Times New Roman"/>
            <w:color w:val="0000FF"/>
          </w:rPr>
          <w:t>п. 5.8</w:t>
        </w:r>
      </w:hyperlink>
      <w:r w:rsidRPr="00145143">
        <w:rPr>
          <w:rFonts w:ascii="Times New Roman" w:hAnsi="Times New Roman" w:cs="Times New Roman"/>
        </w:rP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подпроцессов,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14:paraId="5C7B314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14:paraId="7D1F606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Описание рекомендуется формировать как в текстовой, так и в графической форме (например, в форме карты направлений деятельности, бизнес-процессов и подпроцессов).</w:t>
      </w:r>
    </w:p>
    <w:p w14:paraId="37C1BB1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6.3. Формализованное описание (карту) направлений деятельности и составляющих их бизнес-процессов и подпроцессов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14:paraId="1E3418D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сведения о коррупционных правонарушениях, совершенных ранее работниками организации;</w:t>
      </w:r>
    </w:p>
    <w:p w14:paraId="4FA9804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14:paraId="34AB79B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обращения граждан, содержащие информацию о возможном совершении работниками организации коррупционных правонарушений;</w:t>
      </w:r>
    </w:p>
    <w:p w14:paraId="31692B5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14:paraId="2AB1460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информация о совершении коррупционных правонарушений работниками организаций, осуществляющих аналогичные виды деятельности;</w:t>
      </w:r>
    </w:p>
    <w:p w14:paraId="6DD78F8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14:paraId="01AAB90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14:paraId="0D88892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14:paraId="4A014CB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6.6. Рекомендуется проводить интервью с представителями двух типов структурных подразделений и коллегиальных органов организации:</w:t>
      </w:r>
    </w:p>
    <w:p w14:paraId="2EE9134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имеющих ключевую роль в реализации рассматриваемых направлений деятельности и бизнес-процессов;</w:t>
      </w:r>
    </w:p>
    <w:p w14:paraId="3E94410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осуществляющих контрольные мероприятия применительно к рассматриваемым направлениям деятельности и бизнес-процессам.</w:t>
      </w:r>
    </w:p>
    <w:p w14:paraId="588EE3D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14:paraId="7CC84B9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подпроцессов.</w:t>
      </w:r>
    </w:p>
    <w:p w14:paraId="2B096D9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14:paraId="23BE5CD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14:paraId="58FBE71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подпроцессам.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подпроцессам.</w:t>
      </w:r>
    </w:p>
    <w:p w14:paraId="52DE22E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подпроцессов в текстовом и (или) графическом формате с предварительным обозначением тех </w:t>
      </w:r>
      <w:proofErr w:type="spellStart"/>
      <w:r w:rsidRPr="00145143">
        <w:rPr>
          <w:rFonts w:ascii="Times New Roman" w:hAnsi="Times New Roman" w:cs="Times New Roman"/>
        </w:rPr>
        <w:t>подпроцссов</w:t>
      </w:r>
      <w:proofErr w:type="spellEnd"/>
      <w:r w:rsidRPr="00145143">
        <w:rPr>
          <w:rFonts w:ascii="Times New Roman" w:hAnsi="Times New Roman" w:cs="Times New Roman"/>
        </w:rPr>
        <w:t>, которым свойственны коррупционные риски.</w:t>
      </w:r>
    </w:p>
    <w:p w14:paraId="2EEE73FA" w14:textId="77777777" w:rsidR="00145143" w:rsidRPr="00145143" w:rsidRDefault="00145143">
      <w:pPr>
        <w:spacing w:after="1" w:line="220" w:lineRule="atLeast"/>
        <w:jc w:val="both"/>
        <w:rPr>
          <w:rFonts w:ascii="Times New Roman" w:hAnsi="Times New Roman" w:cs="Times New Roman"/>
        </w:rPr>
      </w:pPr>
    </w:p>
    <w:p w14:paraId="0CE41929"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7. Идентификация коррупционных рисков</w:t>
      </w:r>
    </w:p>
    <w:p w14:paraId="25A5FD7B" w14:textId="77777777" w:rsidR="00145143" w:rsidRPr="00145143" w:rsidRDefault="00145143">
      <w:pPr>
        <w:spacing w:after="1" w:line="220" w:lineRule="atLeast"/>
        <w:jc w:val="both"/>
        <w:rPr>
          <w:rFonts w:ascii="Times New Roman" w:hAnsi="Times New Roman" w:cs="Times New Roman"/>
        </w:rPr>
      </w:pPr>
    </w:p>
    <w:p w14:paraId="6BFA2B60"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14:paraId="775EFDF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7.2. Важнейшими признаками критической точки являются следующие:</w:t>
      </w:r>
    </w:p>
    <w:p w14:paraId="1241720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14:paraId="73C132A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14:paraId="55C18AB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7.3. При выявлении критических точек целесообразно задавать себе такие общие вопросы, как:</w:t>
      </w:r>
    </w:p>
    <w:p w14:paraId="7CF331C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какая выгода (преимущество) распределяется в рамках данного подпроцесса?</w:t>
      </w:r>
    </w:p>
    <w:p w14:paraId="18C9419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 кто может быть заинтересован в неправомерном распределении этой выгоды (преимущества)?</w:t>
      </w:r>
    </w:p>
    <w:p w14:paraId="7BE6DF0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какие коррупционные правонарушения могут быть совершены работником в целях неправомерного распределения этой выгоды (преимущества)?</w:t>
      </w:r>
    </w:p>
    <w:p w14:paraId="6306015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7.4. В рамках одного бизнес-процесса может быть выявлено несколько критических точек.</w:t>
      </w:r>
    </w:p>
    <w:p w14:paraId="786DD6F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подпроцессов организации).</w:t>
      </w:r>
    </w:p>
    <w:p w14:paraId="28DBDD2E" w14:textId="77777777" w:rsidR="00145143" w:rsidRPr="00145143" w:rsidRDefault="00145143">
      <w:pPr>
        <w:spacing w:after="1" w:line="220" w:lineRule="atLeast"/>
        <w:jc w:val="both"/>
        <w:rPr>
          <w:rFonts w:ascii="Times New Roman" w:hAnsi="Times New Roman" w:cs="Times New Roman"/>
        </w:rPr>
      </w:pPr>
    </w:p>
    <w:p w14:paraId="15C0EA7B"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8. Анализ коррупционных рисков</w:t>
      </w:r>
    </w:p>
    <w:p w14:paraId="24F03013" w14:textId="77777777" w:rsidR="00145143" w:rsidRPr="00145143" w:rsidRDefault="00145143">
      <w:pPr>
        <w:spacing w:after="1" w:line="220" w:lineRule="atLeast"/>
        <w:jc w:val="both"/>
        <w:rPr>
          <w:rFonts w:ascii="Times New Roman" w:hAnsi="Times New Roman" w:cs="Times New Roman"/>
        </w:rPr>
      </w:pPr>
    </w:p>
    <w:p w14:paraId="2D711601"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14:paraId="6665FAA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14:paraId="714EC8A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Ключевым при этом является следующий вопрос:</w:t>
      </w:r>
    </w:p>
    <w:p w14:paraId="767416D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14:paraId="5E9D193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14:paraId="4BDDF8A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когда работник (работники) обладает полномочиями, позволяющими получить выгоду для себя или для связанных лиц;</w:t>
      </w:r>
    </w:p>
    <w:p w14:paraId="1D97E63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14:paraId="6766DE5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Применительно к первому типу ситуаций при анализе критических точек следует уделить внимание следующим вопросам:</w:t>
      </w:r>
    </w:p>
    <w:p w14:paraId="706D533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какие выгоды (преимущества) распределяются в рамках бизнес-процесса и для кого они представляют интерес?</w:t>
      </w:r>
    </w:p>
    <w:p w14:paraId="2D1EAFD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14:paraId="0D4B8D0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14:paraId="266D8CC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14:paraId="53BD615D"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каким образом возможно обойти внедренные в организации механизмы внутреннего контроля?</w:t>
      </w:r>
    </w:p>
    <w:p w14:paraId="234D0EC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Применительно ко второму типу ситуаций рекомендуется ответить на следующие вопросы:</w:t>
      </w:r>
    </w:p>
    <w:p w14:paraId="5E3D4BB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14:paraId="708DF69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14:paraId="113982D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14:paraId="665CCA9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каким образом возможно обойти внедренные в организации механизмы внутреннего контроля?</w:t>
      </w:r>
    </w:p>
    <w:p w14:paraId="10D5F3CE" w14:textId="77777777" w:rsidR="00145143" w:rsidRPr="00145143" w:rsidRDefault="00145143">
      <w:pPr>
        <w:spacing w:before="220" w:after="1" w:line="220" w:lineRule="atLeast"/>
        <w:ind w:firstLine="540"/>
        <w:jc w:val="both"/>
        <w:rPr>
          <w:rFonts w:ascii="Times New Roman" w:hAnsi="Times New Roman" w:cs="Times New Roman"/>
        </w:rPr>
      </w:pPr>
      <w:bookmarkStart w:id="1" w:name="P147"/>
      <w:bookmarkEnd w:id="1"/>
      <w:r w:rsidRPr="00145143">
        <w:rPr>
          <w:rFonts w:ascii="Times New Roman" w:hAnsi="Times New Roman" w:cs="Times New Roman"/>
        </w:rP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14:paraId="7AF6E89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14:paraId="6D46095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14:paraId="32E19E8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14:paraId="148BA35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14:paraId="4C063BF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14:paraId="26363F4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14:paraId="0A265F8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14:paraId="7D2ADA7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14:paraId="700BD1B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14:paraId="1078FBE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к) возможные способы обхода механизмов внутреннего контроля.</w:t>
      </w:r>
    </w:p>
    <w:p w14:paraId="0C63823E" w14:textId="77777777" w:rsidR="00145143" w:rsidRPr="00145143" w:rsidRDefault="00145143">
      <w:pPr>
        <w:spacing w:before="220" w:after="1" w:line="220" w:lineRule="atLeast"/>
        <w:ind w:firstLine="540"/>
        <w:jc w:val="both"/>
        <w:rPr>
          <w:rFonts w:ascii="Times New Roman" w:hAnsi="Times New Roman" w:cs="Times New Roman"/>
        </w:rPr>
      </w:pPr>
      <w:bookmarkStart w:id="2" w:name="P158"/>
      <w:bookmarkEnd w:id="2"/>
      <w:r w:rsidRPr="00145143">
        <w:rPr>
          <w:rFonts w:ascii="Times New Roman" w:hAnsi="Times New Roman" w:cs="Times New Roman"/>
        </w:rPr>
        <w:lastRenderedPageBreak/>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14:paraId="60882B0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принятие решения и (или) совершение действия, прямо направленного на распределение выгоды (преимущества);</w:t>
      </w:r>
    </w:p>
    <w:p w14:paraId="62E7E00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осуществление подготовительной работы, на основании которой принимается решение, направленное на распределение выгоды (преимущества);</w:t>
      </w:r>
    </w:p>
    <w:p w14:paraId="748AF5C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14:paraId="1204208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14:paraId="43607BF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14:paraId="677F760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должности, исполнение обязанностей по которым подразумевает обоснование преимуществ того или иного претендента на получение выгоды;</w:t>
      </w:r>
    </w:p>
    <w:p w14:paraId="1FE10F6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должности, исполнение обязанностей по которым подразумевает определение размера материальной выгоды;</w:t>
      </w:r>
    </w:p>
    <w:p w14:paraId="181939E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14:paraId="1ACF88C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должности, исполнение обязанностей по которым подразумевает проведение оценки операционных рисков.</w:t>
      </w:r>
    </w:p>
    <w:p w14:paraId="26BEC15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14:paraId="7F0BDCED" w14:textId="77777777" w:rsidR="00145143" w:rsidRPr="00145143" w:rsidRDefault="00145143">
      <w:pPr>
        <w:spacing w:before="220" w:after="1" w:line="220" w:lineRule="atLeast"/>
        <w:ind w:firstLine="540"/>
        <w:jc w:val="both"/>
        <w:rPr>
          <w:rFonts w:ascii="Times New Roman" w:hAnsi="Times New Roman" w:cs="Times New Roman"/>
        </w:rPr>
      </w:pPr>
      <w:bookmarkStart w:id="3" w:name="P169"/>
      <w:bookmarkEnd w:id="3"/>
      <w:r w:rsidRPr="00145143">
        <w:rPr>
          <w:rFonts w:ascii="Times New Roman" w:hAnsi="Times New Roman" w:cs="Times New Roman"/>
        </w:rP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14:paraId="05276464" w14:textId="77777777" w:rsidR="00145143" w:rsidRPr="00145143" w:rsidRDefault="00145143">
      <w:pPr>
        <w:spacing w:after="1" w:line="220" w:lineRule="atLeast"/>
        <w:jc w:val="both"/>
        <w:rPr>
          <w:rFonts w:ascii="Times New Roman" w:hAnsi="Times New Roman" w:cs="Times New Roman"/>
        </w:rPr>
      </w:pPr>
    </w:p>
    <w:p w14:paraId="53430035"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9. Ранжирование коррупционных рисков</w:t>
      </w:r>
    </w:p>
    <w:p w14:paraId="4C6BCDB7" w14:textId="77777777" w:rsidR="00145143" w:rsidRPr="00145143" w:rsidRDefault="00145143">
      <w:pPr>
        <w:spacing w:after="1" w:line="220" w:lineRule="atLeast"/>
        <w:jc w:val="both"/>
        <w:rPr>
          <w:rFonts w:ascii="Times New Roman" w:hAnsi="Times New Roman" w:cs="Times New Roman"/>
        </w:rPr>
      </w:pPr>
    </w:p>
    <w:p w14:paraId="5EBFC4DD"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14:paraId="7DF034E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rsidRPr="00145143">
        <w:rPr>
          <w:rFonts w:ascii="Times New Roman" w:hAnsi="Times New Roman" w:cs="Times New Roman"/>
        </w:rPr>
        <w:t>трудозатратных</w:t>
      </w:r>
      <w:proofErr w:type="spellEnd"/>
      <w:r w:rsidRPr="00145143">
        <w:rPr>
          <w:rFonts w:ascii="Times New Roman" w:hAnsi="Times New Roman" w:cs="Times New Roman"/>
        </w:rPr>
        <w:t xml:space="preserve"> методов, является оценка значимости коррупционных рисков на основе коррупциогенных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14:paraId="0329EA2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9.3. К числу ключевых коррупциогенных факторов относятся:</w:t>
      </w:r>
    </w:p>
    <w:p w14:paraId="7A09374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14:paraId="4E9A9FD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14:paraId="1CF223F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14:paraId="105A8B0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14:paraId="7C95672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д) отсутствие или неэффективность механизмов внутреннего контроля в критической точке;</w:t>
      </w:r>
    </w:p>
    <w:p w14:paraId="0AA2756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е) недостаточная регламентация процессов в критической точке.</w:t>
      </w:r>
    </w:p>
    <w:p w14:paraId="157E68D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зависимости от специфики анализируемого бизнес-процесса перечень коррупциогенных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14:paraId="2D893FC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9.4. Степень выраженности каждого коррупциогенного фактора рекомендуется оценить с использованием количественных показателей в зависимости от наличия или отсутствия определенных признаков данного коррупциогенного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коррупциогенного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14:paraId="05605AD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Итоговая степень выраженности коррупциогенных факторов рассчитывается как сумма балльных оценок степени выраженности каждого коррупциогенного фактора.</w:t>
      </w:r>
    </w:p>
    <w:p w14:paraId="5C89774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коррупциогенных факторов.</w:t>
      </w:r>
    </w:p>
    <w:p w14:paraId="20B250E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этом рекомендуется придерживаться следующих принципов:</w:t>
      </w:r>
    </w:p>
    <w:p w14:paraId="73D5E9B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вероятность реализации коррупционного риска следует оценивать как низкую, если все коррупциогенные факторы отсутствуют или крайне незначительны (получили оценку 1 балл);</w:t>
      </w:r>
    </w:p>
    <w:p w14:paraId="70749FE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вероятность реализации коррупционного риска следует признать высокой, если хотя бы два коррупциогенных фактора присутствуют в значительной степени (получили оценку 3 балла) или более половины коррупциогенных факторов присутствуют в определенной степени (получили оценку 2 балла).</w:t>
      </w:r>
    </w:p>
    <w:p w14:paraId="452702D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14:paraId="04A596B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14:paraId="5F9336A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этом приоритетное внимание рекомендуется уделить следующим видам вреда (ущерба):</w:t>
      </w:r>
    </w:p>
    <w:p w14:paraId="2DA3A40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вред жизни и здоровью граждан;</w:t>
      </w:r>
    </w:p>
    <w:p w14:paraId="79D80C0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 вред национальной безопасности;</w:t>
      </w:r>
    </w:p>
    <w:p w14:paraId="7051B1C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14:paraId="091DB4F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репутационный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14:paraId="53B394C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14:paraId="2B5FB9F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первоначальном внедрении оценки коррупционных рисков рекомендуется использовать простые (трехбалльные) шкалы оценки.</w:t>
      </w:r>
    </w:p>
    <w:p w14:paraId="126CFAA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14:paraId="79D81FD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оценке возможного материального или репутационного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14:paraId="734B93F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14:paraId="357932F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rsidRPr="00145143">
        <w:rPr>
          <w:rFonts w:ascii="Times New Roman" w:hAnsi="Times New Roman" w:cs="Times New Roman"/>
        </w:rPr>
        <w:t>проранжировать</w:t>
      </w:r>
      <w:proofErr w:type="spellEnd"/>
      <w:r w:rsidRPr="00145143">
        <w:rPr>
          <w:rFonts w:ascii="Times New Roman" w:hAnsi="Times New Roman" w:cs="Times New Roman"/>
        </w:rPr>
        <w:t xml:space="preserve"> с точки зрения их значимости для организации, государства и общества.</w:t>
      </w:r>
    </w:p>
    <w:p w14:paraId="05A60B4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14:paraId="4E0B3D7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этом значимость риска есть вероятность, умноженная на вред.</w:t>
      </w:r>
    </w:p>
    <w:p w14:paraId="2041F18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9.12. Ранжирование коррупционных рисков по значимости может проводиться с использованием как качественных, так и количественных показателей.</w:t>
      </w:r>
    </w:p>
    <w:p w14:paraId="1CDC503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14:paraId="4AFF1FD5" w14:textId="77777777" w:rsidR="00145143" w:rsidRPr="00145143" w:rsidRDefault="00145143">
      <w:pPr>
        <w:spacing w:after="1" w:line="220" w:lineRule="atLeast"/>
        <w:jc w:val="both"/>
        <w:rPr>
          <w:rFonts w:ascii="Times New Roman" w:hAnsi="Times New Roman" w:cs="Times New Roman"/>
        </w:rPr>
      </w:pPr>
    </w:p>
    <w:p w14:paraId="387508E5" w14:textId="77777777" w:rsidR="00145143" w:rsidRPr="00145143" w:rsidRDefault="00145143">
      <w:pPr>
        <w:spacing w:after="1" w:line="220" w:lineRule="atLeast"/>
        <w:jc w:val="center"/>
        <w:outlineLvl w:val="1"/>
        <w:rPr>
          <w:rFonts w:ascii="Times New Roman" w:hAnsi="Times New Roman" w:cs="Times New Roman"/>
        </w:rPr>
      </w:pPr>
      <w:r w:rsidRPr="00145143">
        <w:rPr>
          <w:rFonts w:ascii="Times New Roman" w:hAnsi="Times New Roman" w:cs="Times New Roman"/>
          <w:b/>
        </w:rPr>
        <w:t>Таблица 1. Матрица оценки значимости коррупционных рисков</w:t>
      </w:r>
    </w:p>
    <w:p w14:paraId="7CE2FCD9" w14:textId="77777777" w:rsidR="00145143" w:rsidRPr="00145143" w:rsidRDefault="00145143">
      <w:pPr>
        <w:spacing w:after="1" w:line="220" w:lineRule="atLeast"/>
        <w:jc w:val="both"/>
        <w:rPr>
          <w:rFonts w:ascii="Times New Roman" w:hAnsi="Times New Roman" w:cs="Times New Roman"/>
        </w:rPr>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2079"/>
        <w:gridCol w:w="2079"/>
        <w:gridCol w:w="2079"/>
        <w:gridCol w:w="2079"/>
      </w:tblGrid>
      <w:tr w:rsidR="00145143" w:rsidRPr="00145143" w14:paraId="6CDBDE7A" w14:textId="77777777">
        <w:tc>
          <w:tcPr>
            <w:tcW w:w="2813" w:type="dxa"/>
            <w:gridSpan w:val="2"/>
            <w:vMerge w:val="restart"/>
            <w:tcBorders>
              <w:top w:val="nil"/>
              <w:left w:val="nil"/>
            </w:tcBorders>
          </w:tcPr>
          <w:p w14:paraId="2B0B11DC" w14:textId="77777777" w:rsidR="00145143" w:rsidRPr="00145143" w:rsidRDefault="00145143">
            <w:pPr>
              <w:spacing w:after="1" w:line="220" w:lineRule="atLeast"/>
              <w:rPr>
                <w:rFonts w:ascii="Times New Roman" w:hAnsi="Times New Roman" w:cs="Times New Roman"/>
              </w:rPr>
            </w:pPr>
          </w:p>
        </w:tc>
        <w:tc>
          <w:tcPr>
            <w:tcW w:w="6237" w:type="dxa"/>
            <w:gridSpan w:val="3"/>
          </w:tcPr>
          <w:p w14:paraId="62B8F6AB"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Вероятность реализации коррупционного риска</w:t>
            </w:r>
          </w:p>
        </w:tc>
      </w:tr>
      <w:tr w:rsidR="00145143" w:rsidRPr="00145143" w14:paraId="74BC98CF" w14:textId="77777777">
        <w:tc>
          <w:tcPr>
            <w:tcW w:w="2813" w:type="dxa"/>
            <w:gridSpan w:val="2"/>
            <w:vMerge/>
            <w:tcBorders>
              <w:top w:val="nil"/>
              <w:left w:val="nil"/>
            </w:tcBorders>
          </w:tcPr>
          <w:p w14:paraId="49F2DECA" w14:textId="77777777" w:rsidR="00145143" w:rsidRPr="00145143" w:rsidRDefault="00145143">
            <w:pPr>
              <w:rPr>
                <w:rFonts w:ascii="Times New Roman" w:hAnsi="Times New Roman" w:cs="Times New Roman"/>
              </w:rPr>
            </w:pPr>
          </w:p>
        </w:tc>
        <w:tc>
          <w:tcPr>
            <w:tcW w:w="2079" w:type="dxa"/>
          </w:tcPr>
          <w:p w14:paraId="0559B797"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Высокая</w:t>
            </w:r>
          </w:p>
        </w:tc>
        <w:tc>
          <w:tcPr>
            <w:tcW w:w="2079" w:type="dxa"/>
          </w:tcPr>
          <w:p w14:paraId="5DE4C4EA"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Средняя</w:t>
            </w:r>
          </w:p>
        </w:tc>
        <w:tc>
          <w:tcPr>
            <w:tcW w:w="2079" w:type="dxa"/>
          </w:tcPr>
          <w:p w14:paraId="2C633387"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Низкая</w:t>
            </w:r>
          </w:p>
        </w:tc>
      </w:tr>
      <w:tr w:rsidR="00145143" w:rsidRPr="00145143" w14:paraId="740EEEC8" w14:textId="77777777">
        <w:tblPrEx>
          <w:tblBorders>
            <w:left w:val="single" w:sz="4" w:space="0" w:color="auto"/>
          </w:tblBorders>
        </w:tblPrEx>
        <w:tc>
          <w:tcPr>
            <w:tcW w:w="734" w:type="dxa"/>
            <w:vMerge w:val="restart"/>
          </w:tcPr>
          <w:p w14:paraId="023F2414"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lastRenderedPageBreak/>
              <w:t>Потенциальный вред</w:t>
            </w:r>
          </w:p>
        </w:tc>
        <w:tc>
          <w:tcPr>
            <w:tcW w:w="2079" w:type="dxa"/>
          </w:tcPr>
          <w:p w14:paraId="4B57D5E0"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Значительный</w:t>
            </w:r>
          </w:p>
        </w:tc>
        <w:tc>
          <w:tcPr>
            <w:tcW w:w="2079" w:type="dxa"/>
          </w:tcPr>
          <w:p w14:paraId="03B4DE94"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Критический риск</w:t>
            </w:r>
          </w:p>
        </w:tc>
        <w:tc>
          <w:tcPr>
            <w:tcW w:w="2079" w:type="dxa"/>
          </w:tcPr>
          <w:p w14:paraId="4CCB82F8"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Существенный риск</w:t>
            </w:r>
          </w:p>
        </w:tc>
        <w:tc>
          <w:tcPr>
            <w:tcW w:w="2079" w:type="dxa"/>
          </w:tcPr>
          <w:p w14:paraId="366C4E91"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Незначительный риск</w:t>
            </w:r>
          </w:p>
        </w:tc>
      </w:tr>
      <w:tr w:rsidR="00145143" w:rsidRPr="00145143" w14:paraId="17F8DF42" w14:textId="77777777">
        <w:tblPrEx>
          <w:tblBorders>
            <w:left w:val="single" w:sz="4" w:space="0" w:color="auto"/>
          </w:tblBorders>
        </w:tblPrEx>
        <w:tc>
          <w:tcPr>
            <w:tcW w:w="734" w:type="dxa"/>
            <w:vMerge/>
          </w:tcPr>
          <w:p w14:paraId="7BEB7440" w14:textId="77777777" w:rsidR="00145143" w:rsidRPr="00145143" w:rsidRDefault="00145143">
            <w:pPr>
              <w:rPr>
                <w:rFonts w:ascii="Times New Roman" w:hAnsi="Times New Roman" w:cs="Times New Roman"/>
              </w:rPr>
            </w:pPr>
          </w:p>
        </w:tc>
        <w:tc>
          <w:tcPr>
            <w:tcW w:w="2079" w:type="dxa"/>
          </w:tcPr>
          <w:p w14:paraId="12D7B65C"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Средний</w:t>
            </w:r>
          </w:p>
        </w:tc>
        <w:tc>
          <w:tcPr>
            <w:tcW w:w="2079" w:type="dxa"/>
          </w:tcPr>
          <w:p w14:paraId="787BABA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Существенный риск</w:t>
            </w:r>
          </w:p>
        </w:tc>
        <w:tc>
          <w:tcPr>
            <w:tcW w:w="2079" w:type="dxa"/>
          </w:tcPr>
          <w:p w14:paraId="3B761E42"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Существенный риск</w:t>
            </w:r>
          </w:p>
        </w:tc>
        <w:tc>
          <w:tcPr>
            <w:tcW w:w="2079" w:type="dxa"/>
          </w:tcPr>
          <w:p w14:paraId="3D73A11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Незначительный риск</w:t>
            </w:r>
          </w:p>
        </w:tc>
      </w:tr>
      <w:tr w:rsidR="00145143" w:rsidRPr="00145143" w14:paraId="6745CB51" w14:textId="77777777">
        <w:tblPrEx>
          <w:tblBorders>
            <w:left w:val="single" w:sz="4" w:space="0" w:color="auto"/>
          </w:tblBorders>
        </w:tblPrEx>
        <w:tc>
          <w:tcPr>
            <w:tcW w:w="734" w:type="dxa"/>
            <w:vMerge/>
          </w:tcPr>
          <w:p w14:paraId="419994E8" w14:textId="77777777" w:rsidR="00145143" w:rsidRPr="00145143" w:rsidRDefault="00145143">
            <w:pPr>
              <w:rPr>
                <w:rFonts w:ascii="Times New Roman" w:hAnsi="Times New Roman" w:cs="Times New Roman"/>
              </w:rPr>
            </w:pPr>
          </w:p>
        </w:tc>
        <w:tc>
          <w:tcPr>
            <w:tcW w:w="2079" w:type="dxa"/>
          </w:tcPr>
          <w:p w14:paraId="3BF26F62"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Незначительный</w:t>
            </w:r>
          </w:p>
        </w:tc>
        <w:tc>
          <w:tcPr>
            <w:tcW w:w="2079" w:type="dxa"/>
          </w:tcPr>
          <w:p w14:paraId="5EA7DA0B"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Незначительный риск</w:t>
            </w:r>
          </w:p>
        </w:tc>
        <w:tc>
          <w:tcPr>
            <w:tcW w:w="2079" w:type="dxa"/>
          </w:tcPr>
          <w:p w14:paraId="6864B0DC"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Незначительный риск</w:t>
            </w:r>
          </w:p>
        </w:tc>
        <w:tc>
          <w:tcPr>
            <w:tcW w:w="2079" w:type="dxa"/>
          </w:tcPr>
          <w:p w14:paraId="79E1D218"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Незначительный риск</w:t>
            </w:r>
          </w:p>
        </w:tc>
      </w:tr>
    </w:tbl>
    <w:p w14:paraId="7B95D224" w14:textId="77777777" w:rsidR="00145143" w:rsidRPr="00145143" w:rsidRDefault="00145143">
      <w:pPr>
        <w:spacing w:after="1" w:line="220" w:lineRule="atLeast"/>
        <w:jc w:val="both"/>
        <w:rPr>
          <w:rFonts w:ascii="Times New Roman" w:hAnsi="Times New Roman" w:cs="Times New Roman"/>
        </w:rPr>
      </w:pPr>
    </w:p>
    <w:p w14:paraId="3DABA89D"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10. Разработка мер по минимизации коррупционных рисков</w:t>
      </w:r>
    </w:p>
    <w:p w14:paraId="7D705A7C" w14:textId="77777777" w:rsidR="00145143" w:rsidRPr="00145143" w:rsidRDefault="00145143">
      <w:pPr>
        <w:spacing w:after="1" w:line="220" w:lineRule="atLeast"/>
        <w:jc w:val="both"/>
        <w:rPr>
          <w:rFonts w:ascii="Times New Roman" w:hAnsi="Times New Roman" w:cs="Times New Roman"/>
        </w:rPr>
      </w:pPr>
    </w:p>
    <w:p w14:paraId="5A4C43E0"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14:paraId="3AD4D9E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10.2. В случае наличия необходимых ресурсов возможно проведение мероприятий по минимизации всех выявленных рисков.</w:t>
      </w:r>
    </w:p>
    <w:p w14:paraId="12B7E0C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14:paraId="33375A8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10.3. При определении мер по минимизации коррупционных рисков рекомендуется придерживаться следующих принципов:</w:t>
      </w:r>
    </w:p>
    <w:p w14:paraId="6D97FEB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14:paraId="7B14D73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для каждой меры должен быть установлен срок или периодичность ее реализации;</w:t>
      </w:r>
    </w:p>
    <w:p w14:paraId="6990BC6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для каждой меры должен быть определен ответственный за ее реализацию;</w:t>
      </w:r>
    </w:p>
    <w:p w14:paraId="7099C05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реализация каждой меры должна быть подтверждена документально;</w:t>
      </w:r>
    </w:p>
    <w:p w14:paraId="5575D26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14:paraId="2414B360"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10.4. Возможные меры по минимизации коррупционных рисков включают несколько основных блоков:</w:t>
      </w:r>
    </w:p>
    <w:p w14:paraId="49321F1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 Организация, регламентация и автоматизация процессов, в том числе:</w:t>
      </w:r>
    </w:p>
    <w:p w14:paraId="22DEF465"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14:paraId="5E528E0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14:paraId="201F5306"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исключение ситуаций, при которых работник организации совмещает функции по исполнению решения и контролю за его исполнением;</w:t>
      </w:r>
    </w:p>
    <w:p w14:paraId="6CC0D4A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14:paraId="3CAB3C2C"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lastRenderedPageBreak/>
        <w:t xml:space="preserve">- автоматизация бизнес-процессов и отдельных подпроцессов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rsidRPr="00145143">
        <w:rPr>
          <w:rFonts w:ascii="Times New Roman" w:hAnsi="Times New Roman" w:cs="Times New Roman"/>
        </w:rPr>
        <w:t>предзаданного</w:t>
      </w:r>
      <w:proofErr w:type="spellEnd"/>
      <w:r w:rsidRPr="00145143">
        <w:rPr>
          <w:rFonts w:ascii="Times New Roman" w:hAnsi="Times New Roman" w:cs="Times New Roman"/>
        </w:rPr>
        <w:t xml:space="preserve"> перечня, автоматизация процессов расчета стоимости технических условий и технического предложения, создание единой базы закупок и т.д.)</w:t>
      </w:r>
    </w:p>
    <w:p w14:paraId="103049A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14:paraId="2786C4E4"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2) Совершенствование контрольных и мониторинговых процедур, в том числе:</w:t>
      </w:r>
    </w:p>
    <w:p w14:paraId="783C394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14:paraId="396DC8C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14:paraId="43BB996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14:paraId="0EF9304F"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14:paraId="08BEEE0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14:paraId="1FBEB6F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14:paraId="727E30EA"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3) Информационные и образовательные мероприятия, в том числе:</w:t>
      </w:r>
    </w:p>
    <w:p w14:paraId="6E2785A1"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информирование контрагентов организации о последствиях коррупционных правонарушений;</w:t>
      </w:r>
    </w:p>
    <w:p w14:paraId="7D3E5ECE"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размещение информации об ответственности за коррупционные правонарушения в зданиях организации и на официальном сайте организации;</w:t>
      </w:r>
    </w:p>
    <w:p w14:paraId="5CC805A3"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14:paraId="008D2159"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повышение квалификации работников организации, ответственных за предупреждение коррупции, по вопросам управления коррупционными рисками.</w:t>
      </w:r>
    </w:p>
    <w:p w14:paraId="414512B9" w14:textId="77777777" w:rsidR="00145143" w:rsidRPr="00145143" w:rsidRDefault="00145143">
      <w:pPr>
        <w:spacing w:after="1" w:line="220" w:lineRule="atLeast"/>
        <w:jc w:val="both"/>
        <w:rPr>
          <w:rFonts w:ascii="Times New Roman" w:hAnsi="Times New Roman" w:cs="Times New Roman"/>
        </w:rPr>
      </w:pPr>
    </w:p>
    <w:p w14:paraId="11EC1050" w14:textId="77777777" w:rsidR="00145143" w:rsidRPr="00145143" w:rsidRDefault="00145143">
      <w:pPr>
        <w:spacing w:after="1" w:line="220" w:lineRule="atLeast"/>
        <w:ind w:firstLine="540"/>
        <w:jc w:val="both"/>
        <w:outlineLvl w:val="0"/>
        <w:rPr>
          <w:rFonts w:ascii="Times New Roman" w:hAnsi="Times New Roman" w:cs="Times New Roman"/>
        </w:rPr>
      </w:pPr>
      <w:r w:rsidRPr="00145143">
        <w:rPr>
          <w:rFonts w:ascii="Times New Roman" w:hAnsi="Times New Roman" w:cs="Times New Roman"/>
          <w:b/>
        </w:rPr>
        <w:t>11. Оформление, согласование и утверждение результатов оценки коррупционных рисков</w:t>
      </w:r>
    </w:p>
    <w:p w14:paraId="283A887B" w14:textId="77777777" w:rsidR="00145143" w:rsidRPr="00145143" w:rsidRDefault="00145143">
      <w:pPr>
        <w:spacing w:after="1" w:line="220" w:lineRule="atLeast"/>
        <w:jc w:val="both"/>
        <w:rPr>
          <w:rFonts w:ascii="Times New Roman" w:hAnsi="Times New Roman" w:cs="Times New Roman"/>
        </w:rPr>
      </w:pPr>
    </w:p>
    <w:p w14:paraId="6892B218" w14:textId="77777777" w:rsidR="00145143" w:rsidRPr="00145143" w:rsidRDefault="00145143">
      <w:pPr>
        <w:spacing w:after="1" w:line="220" w:lineRule="atLeast"/>
        <w:ind w:firstLine="540"/>
        <w:jc w:val="both"/>
        <w:rPr>
          <w:rFonts w:ascii="Times New Roman" w:hAnsi="Times New Roman" w:cs="Times New Roman"/>
        </w:rPr>
      </w:pPr>
      <w:r w:rsidRPr="00145143">
        <w:rPr>
          <w:rFonts w:ascii="Times New Roman" w:hAnsi="Times New Roman" w:cs="Times New Roman"/>
        </w:rP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w:t>
      </w:r>
      <w:r w:rsidRPr="00145143">
        <w:rPr>
          <w:rFonts w:ascii="Times New Roman" w:hAnsi="Times New Roman" w:cs="Times New Roman"/>
        </w:rPr>
        <w:lastRenderedPageBreak/>
        <w:t xml:space="preserve">выявленных коррупционных рисков. Соответствующая информация представляется в форме Реестра (карты) коррупционных рисков в соответствии с </w:t>
      </w:r>
      <w:hyperlink w:anchor="P274">
        <w:r w:rsidRPr="00145143">
          <w:rPr>
            <w:rFonts w:ascii="Times New Roman" w:hAnsi="Times New Roman" w:cs="Times New Roman"/>
            <w:color w:val="0000FF"/>
          </w:rPr>
          <w:t>Таблицей 2</w:t>
        </w:r>
      </w:hyperlink>
      <w:r w:rsidRPr="00145143">
        <w:rPr>
          <w:rFonts w:ascii="Times New Roman" w:hAnsi="Times New Roman" w:cs="Times New Roman"/>
        </w:rPr>
        <w:t xml:space="preserve"> Рекомендаций.</w:t>
      </w:r>
    </w:p>
    <w:p w14:paraId="5EC733A2"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11.2. В качестве пояснительных документов к </w:t>
      </w:r>
      <w:hyperlink w:anchor="P274">
        <w:r w:rsidRPr="00145143">
          <w:rPr>
            <w:rFonts w:ascii="Times New Roman" w:hAnsi="Times New Roman" w:cs="Times New Roman"/>
            <w:color w:val="0000FF"/>
          </w:rPr>
          <w:t>Реестру</w:t>
        </w:r>
      </w:hyperlink>
      <w:r w:rsidRPr="00145143">
        <w:rPr>
          <w:rFonts w:ascii="Times New Roman" w:hAnsi="Times New Roman" w:cs="Times New Roman"/>
        </w:rP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147">
        <w:r w:rsidRPr="00145143">
          <w:rPr>
            <w:rFonts w:ascii="Times New Roman" w:hAnsi="Times New Roman" w:cs="Times New Roman"/>
            <w:color w:val="0000FF"/>
          </w:rPr>
          <w:t>п. 8.3</w:t>
        </w:r>
      </w:hyperlink>
      <w:r w:rsidRPr="00145143">
        <w:rPr>
          <w:rFonts w:ascii="Times New Roman" w:hAnsi="Times New Roman" w:cs="Times New Roman"/>
        </w:rPr>
        <w:t xml:space="preserve"> Рекомендаций.</w:t>
      </w:r>
    </w:p>
    <w:p w14:paraId="1B14C3C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158">
        <w:r w:rsidRPr="00145143">
          <w:rPr>
            <w:rFonts w:ascii="Times New Roman" w:hAnsi="Times New Roman" w:cs="Times New Roman"/>
            <w:color w:val="0000FF"/>
          </w:rPr>
          <w:t>п. 8.4</w:t>
        </w:r>
      </w:hyperlink>
      <w:r w:rsidRPr="00145143">
        <w:rPr>
          <w:rFonts w:ascii="Times New Roman" w:hAnsi="Times New Roman" w:cs="Times New Roman"/>
        </w:rPr>
        <w:t xml:space="preserve"> - </w:t>
      </w:r>
      <w:hyperlink w:anchor="P169">
        <w:r w:rsidRPr="00145143">
          <w:rPr>
            <w:rFonts w:ascii="Times New Roman" w:hAnsi="Times New Roman" w:cs="Times New Roman"/>
            <w:color w:val="0000FF"/>
          </w:rPr>
          <w:t>8.6</w:t>
        </w:r>
      </w:hyperlink>
      <w:r w:rsidRPr="00145143">
        <w:rPr>
          <w:rFonts w:ascii="Times New Roman" w:hAnsi="Times New Roman" w:cs="Times New Roman"/>
        </w:rPr>
        <w:t xml:space="preserve"> Рекомендаций).</w:t>
      </w:r>
    </w:p>
    <w:p w14:paraId="06A7F27B"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305">
        <w:r w:rsidRPr="00145143">
          <w:rPr>
            <w:rFonts w:ascii="Times New Roman" w:hAnsi="Times New Roman" w:cs="Times New Roman"/>
            <w:color w:val="0000FF"/>
          </w:rPr>
          <w:t>Таблицей 3</w:t>
        </w:r>
      </w:hyperlink>
      <w:r w:rsidRPr="00145143">
        <w:rPr>
          <w:rFonts w:ascii="Times New Roman" w:hAnsi="Times New Roman" w:cs="Times New Roman"/>
        </w:rPr>
        <w:t xml:space="preserve"> Рекомендаций. При формировании указанного проекта </w:t>
      </w:r>
      <w:hyperlink w:anchor="P305">
        <w:r w:rsidRPr="00145143">
          <w:rPr>
            <w:rFonts w:ascii="Times New Roman" w:hAnsi="Times New Roman" w:cs="Times New Roman"/>
            <w:color w:val="0000FF"/>
          </w:rPr>
          <w:t>Плана</w:t>
        </w:r>
      </w:hyperlink>
      <w:r w:rsidRPr="00145143">
        <w:rPr>
          <w:rFonts w:ascii="Times New Roman" w:hAnsi="Times New Roman" w:cs="Times New Roman"/>
        </w:rPr>
        <w:t xml:space="preserve"> следует учитывать, что отдельные меры по минимизации коррупционных рисков могут применяться сразу к нескольким критическим точкам.</w:t>
      </w:r>
    </w:p>
    <w:p w14:paraId="740E00D8" w14:textId="77777777" w:rsidR="00145143" w:rsidRPr="00145143" w:rsidRDefault="00145143">
      <w:pPr>
        <w:spacing w:before="220" w:after="1" w:line="220" w:lineRule="atLeast"/>
        <w:ind w:firstLine="540"/>
        <w:jc w:val="both"/>
        <w:rPr>
          <w:rFonts w:ascii="Times New Roman" w:hAnsi="Times New Roman" w:cs="Times New Roman"/>
        </w:rPr>
      </w:pPr>
      <w:hyperlink w:anchor="P305">
        <w:r w:rsidRPr="00145143">
          <w:rPr>
            <w:rFonts w:ascii="Times New Roman" w:hAnsi="Times New Roman" w:cs="Times New Roman"/>
            <w:color w:val="0000FF"/>
          </w:rPr>
          <w:t>План</w:t>
        </w:r>
      </w:hyperlink>
      <w:r w:rsidRPr="00145143">
        <w:rPr>
          <w:rFonts w:ascii="Times New Roman" w:hAnsi="Times New Roman" w:cs="Times New Roman"/>
        </w:rP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14:paraId="5843461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11.5. Проекты </w:t>
      </w:r>
      <w:hyperlink w:anchor="P274">
        <w:r w:rsidRPr="00145143">
          <w:rPr>
            <w:rFonts w:ascii="Times New Roman" w:hAnsi="Times New Roman" w:cs="Times New Roman"/>
            <w:color w:val="0000FF"/>
          </w:rPr>
          <w:t>Реестра</w:t>
        </w:r>
      </w:hyperlink>
      <w:r w:rsidRPr="00145143">
        <w:rPr>
          <w:rFonts w:ascii="Times New Roman" w:hAnsi="Times New Roman" w:cs="Times New Roman"/>
        </w:rP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14:paraId="27E4E8A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14:paraId="13BE11A8"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274">
        <w:r w:rsidRPr="00145143">
          <w:rPr>
            <w:rFonts w:ascii="Times New Roman" w:hAnsi="Times New Roman" w:cs="Times New Roman"/>
            <w:color w:val="0000FF"/>
          </w:rPr>
          <w:t>Реестра</w:t>
        </w:r>
      </w:hyperlink>
      <w:r w:rsidRPr="00145143">
        <w:rPr>
          <w:rFonts w:ascii="Times New Roman" w:hAnsi="Times New Roman" w:cs="Times New Roman"/>
        </w:rPr>
        <w:t xml:space="preserve"> (карты) коррупционных рисков, Перечня должностей в организации, замещение которых связано с коррупционными рисками, и </w:t>
      </w:r>
      <w:hyperlink w:anchor="P305">
        <w:r w:rsidRPr="00145143">
          <w:rPr>
            <w:rFonts w:ascii="Times New Roman" w:hAnsi="Times New Roman" w:cs="Times New Roman"/>
            <w:color w:val="0000FF"/>
          </w:rPr>
          <w:t>Плана</w:t>
        </w:r>
      </w:hyperlink>
      <w:r w:rsidRPr="00145143">
        <w:rPr>
          <w:rFonts w:ascii="Times New Roman" w:hAnsi="Times New Roman" w:cs="Times New Roman"/>
        </w:rPr>
        <w:t xml:space="preserve"> мероприятий по минимизации коррупционных рисков в организации рекомендуется рассмотреть на заседании Комиссии.</w:t>
      </w:r>
    </w:p>
    <w:p w14:paraId="7DB81C57" w14:textId="77777777" w:rsidR="00145143" w:rsidRPr="00145143" w:rsidRDefault="00145143">
      <w:pPr>
        <w:spacing w:before="220" w:after="1" w:line="220" w:lineRule="atLeast"/>
        <w:ind w:firstLine="540"/>
        <w:jc w:val="both"/>
        <w:rPr>
          <w:rFonts w:ascii="Times New Roman" w:hAnsi="Times New Roman" w:cs="Times New Roman"/>
        </w:rPr>
      </w:pPr>
      <w:r w:rsidRPr="00145143">
        <w:rPr>
          <w:rFonts w:ascii="Times New Roman" w:hAnsi="Times New Roman" w:cs="Times New Roman"/>
        </w:rPr>
        <w:t xml:space="preserve">11.7. Скорректированные с учетом замечаний и предложений структурных подразделений организации проекты </w:t>
      </w:r>
      <w:hyperlink w:anchor="P274">
        <w:r w:rsidRPr="00145143">
          <w:rPr>
            <w:rFonts w:ascii="Times New Roman" w:hAnsi="Times New Roman" w:cs="Times New Roman"/>
            <w:color w:val="0000FF"/>
          </w:rPr>
          <w:t>Реестра</w:t>
        </w:r>
      </w:hyperlink>
      <w:r w:rsidRPr="00145143">
        <w:rPr>
          <w:rFonts w:ascii="Times New Roman" w:hAnsi="Times New Roman" w:cs="Times New Roman"/>
        </w:rP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305">
        <w:r w:rsidRPr="00145143">
          <w:rPr>
            <w:rFonts w:ascii="Times New Roman" w:hAnsi="Times New Roman" w:cs="Times New Roman"/>
            <w:color w:val="0000FF"/>
          </w:rPr>
          <w:t>Плана</w:t>
        </w:r>
      </w:hyperlink>
      <w:r w:rsidRPr="00145143">
        <w:rPr>
          <w:rFonts w:ascii="Times New Roman" w:hAnsi="Times New Roman" w:cs="Times New Roman"/>
        </w:rPr>
        <w:t xml:space="preserve"> мероприятий по минимизации коррупционных рисков в организации представляются на утверждение руководителю организации.</w:t>
      </w:r>
    </w:p>
    <w:p w14:paraId="1B242C4B" w14:textId="77777777" w:rsidR="00145143" w:rsidRPr="00145143" w:rsidRDefault="00145143">
      <w:pPr>
        <w:spacing w:after="1" w:line="220" w:lineRule="atLeast"/>
        <w:jc w:val="both"/>
        <w:rPr>
          <w:rFonts w:ascii="Times New Roman" w:hAnsi="Times New Roman" w:cs="Times New Roman"/>
        </w:rPr>
      </w:pPr>
    </w:p>
    <w:p w14:paraId="55C4084B" w14:textId="77777777" w:rsidR="00145143" w:rsidRPr="00145143" w:rsidRDefault="00145143">
      <w:pPr>
        <w:spacing w:after="1" w:line="220" w:lineRule="atLeast"/>
        <w:jc w:val="right"/>
        <w:outlineLvl w:val="1"/>
        <w:rPr>
          <w:rFonts w:ascii="Times New Roman" w:hAnsi="Times New Roman" w:cs="Times New Roman"/>
        </w:rPr>
      </w:pPr>
      <w:r w:rsidRPr="00145143">
        <w:rPr>
          <w:rFonts w:ascii="Times New Roman" w:hAnsi="Times New Roman" w:cs="Times New Roman"/>
        </w:rPr>
        <w:t>Таблица 2</w:t>
      </w:r>
    </w:p>
    <w:p w14:paraId="5C7F1749" w14:textId="77777777" w:rsidR="00145143" w:rsidRPr="00145143" w:rsidRDefault="00145143">
      <w:pPr>
        <w:spacing w:after="1" w:line="220" w:lineRule="atLeast"/>
        <w:jc w:val="both"/>
        <w:rPr>
          <w:rFonts w:ascii="Times New Roman" w:hAnsi="Times New Roman" w:cs="Times New Roman"/>
        </w:rPr>
      </w:pPr>
    </w:p>
    <w:p w14:paraId="12AD36E5" w14:textId="77777777" w:rsidR="00145143" w:rsidRPr="00145143" w:rsidRDefault="00145143">
      <w:pPr>
        <w:spacing w:after="1" w:line="220" w:lineRule="atLeast"/>
        <w:jc w:val="center"/>
        <w:rPr>
          <w:rFonts w:ascii="Times New Roman" w:hAnsi="Times New Roman" w:cs="Times New Roman"/>
        </w:rPr>
      </w:pPr>
      <w:bookmarkStart w:id="4" w:name="P274"/>
      <w:bookmarkEnd w:id="4"/>
      <w:r w:rsidRPr="00145143">
        <w:rPr>
          <w:rFonts w:ascii="Times New Roman" w:hAnsi="Times New Roman" w:cs="Times New Roman"/>
        </w:rPr>
        <w:t>Реестр (карта) коррупционных рисков организации</w:t>
      </w:r>
    </w:p>
    <w:p w14:paraId="1A1FADD6"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по состоянию на ДД/ММ/ГГГГ</w:t>
      </w:r>
    </w:p>
    <w:p w14:paraId="4C5C9886" w14:textId="77777777" w:rsidR="00145143" w:rsidRPr="00145143" w:rsidRDefault="00145143">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145143" w:rsidRPr="00145143" w14:paraId="2A5AEFFA" w14:textId="77777777">
        <w:tc>
          <w:tcPr>
            <w:tcW w:w="1516" w:type="dxa"/>
            <w:vMerge w:val="restart"/>
          </w:tcPr>
          <w:p w14:paraId="175425D9"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Направление деятельности (бизнес-процесс)</w:t>
            </w:r>
          </w:p>
        </w:tc>
        <w:tc>
          <w:tcPr>
            <w:tcW w:w="1516" w:type="dxa"/>
            <w:vMerge w:val="restart"/>
          </w:tcPr>
          <w:p w14:paraId="123CAF28"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Критическая точка</w:t>
            </w:r>
          </w:p>
        </w:tc>
        <w:tc>
          <w:tcPr>
            <w:tcW w:w="1516" w:type="dxa"/>
            <w:vMerge w:val="restart"/>
          </w:tcPr>
          <w:p w14:paraId="3D184349"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Краткое описание возможной коррупционной схемы</w:t>
            </w:r>
          </w:p>
        </w:tc>
        <w:tc>
          <w:tcPr>
            <w:tcW w:w="1516" w:type="dxa"/>
            <w:vMerge w:val="restart"/>
          </w:tcPr>
          <w:p w14:paraId="66DA125F"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 xml:space="preserve">Должность работника, деятельность которого связана с </w:t>
            </w:r>
            <w:r w:rsidRPr="00145143">
              <w:rPr>
                <w:rFonts w:ascii="Times New Roman" w:hAnsi="Times New Roman" w:cs="Times New Roman"/>
              </w:rPr>
              <w:lastRenderedPageBreak/>
              <w:t>коррупционными рисками</w:t>
            </w:r>
          </w:p>
        </w:tc>
        <w:tc>
          <w:tcPr>
            <w:tcW w:w="3032" w:type="dxa"/>
            <w:gridSpan w:val="2"/>
          </w:tcPr>
          <w:p w14:paraId="56FFB1F5"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lastRenderedPageBreak/>
              <w:t>Меры по минимизации рисков в критической точке</w:t>
            </w:r>
          </w:p>
        </w:tc>
      </w:tr>
      <w:tr w:rsidR="00145143" w:rsidRPr="00145143" w14:paraId="5D4F36C1" w14:textId="77777777">
        <w:tc>
          <w:tcPr>
            <w:tcW w:w="1516" w:type="dxa"/>
            <w:vMerge/>
          </w:tcPr>
          <w:p w14:paraId="7DB519D7" w14:textId="77777777" w:rsidR="00145143" w:rsidRPr="00145143" w:rsidRDefault="00145143">
            <w:pPr>
              <w:rPr>
                <w:rFonts w:ascii="Times New Roman" w:hAnsi="Times New Roman" w:cs="Times New Roman"/>
              </w:rPr>
            </w:pPr>
          </w:p>
        </w:tc>
        <w:tc>
          <w:tcPr>
            <w:tcW w:w="1516" w:type="dxa"/>
            <w:vMerge/>
          </w:tcPr>
          <w:p w14:paraId="27AD4D03" w14:textId="77777777" w:rsidR="00145143" w:rsidRPr="00145143" w:rsidRDefault="00145143">
            <w:pPr>
              <w:rPr>
                <w:rFonts w:ascii="Times New Roman" w:hAnsi="Times New Roman" w:cs="Times New Roman"/>
              </w:rPr>
            </w:pPr>
          </w:p>
        </w:tc>
        <w:tc>
          <w:tcPr>
            <w:tcW w:w="1516" w:type="dxa"/>
            <w:vMerge/>
          </w:tcPr>
          <w:p w14:paraId="3E7021F7" w14:textId="77777777" w:rsidR="00145143" w:rsidRPr="00145143" w:rsidRDefault="00145143">
            <w:pPr>
              <w:rPr>
                <w:rFonts w:ascii="Times New Roman" w:hAnsi="Times New Roman" w:cs="Times New Roman"/>
              </w:rPr>
            </w:pPr>
          </w:p>
        </w:tc>
        <w:tc>
          <w:tcPr>
            <w:tcW w:w="1516" w:type="dxa"/>
            <w:vMerge/>
          </w:tcPr>
          <w:p w14:paraId="6ED3CB35" w14:textId="77777777" w:rsidR="00145143" w:rsidRPr="00145143" w:rsidRDefault="00145143">
            <w:pPr>
              <w:rPr>
                <w:rFonts w:ascii="Times New Roman" w:hAnsi="Times New Roman" w:cs="Times New Roman"/>
              </w:rPr>
            </w:pPr>
          </w:p>
        </w:tc>
        <w:tc>
          <w:tcPr>
            <w:tcW w:w="1516" w:type="dxa"/>
          </w:tcPr>
          <w:p w14:paraId="4E279F39"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Реализуемые</w:t>
            </w:r>
          </w:p>
        </w:tc>
        <w:tc>
          <w:tcPr>
            <w:tcW w:w="1516" w:type="dxa"/>
          </w:tcPr>
          <w:p w14:paraId="611427F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Предлагаемые</w:t>
            </w:r>
          </w:p>
        </w:tc>
      </w:tr>
      <w:tr w:rsidR="00145143" w:rsidRPr="00145143" w14:paraId="42EF2642" w14:textId="77777777">
        <w:tc>
          <w:tcPr>
            <w:tcW w:w="1516" w:type="dxa"/>
            <w:tcBorders>
              <w:bottom w:val="nil"/>
            </w:tcBorders>
          </w:tcPr>
          <w:p w14:paraId="42F47124"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bottom w:val="nil"/>
            </w:tcBorders>
          </w:tcPr>
          <w:p w14:paraId="36A5428D"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bottom w:val="nil"/>
            </w:tcBorders>
          </w:tcPr>
          <w:p w14:paraId="7CF6F835" w14:textId="77777777" w:rsidR="00145143" w:rsidRPr="00145143" w:rsidRDefault="00145143">
            <w:pPr>
              <w:spacing w:after="1" w:line="220" w:lineRule="atLeast"/>
              <w:rPr>
                <w:rFonts w:ascii="Times New Roman" w:hAnsi="Times New Roman" w:cs="Times New Roman"/>
              </w:rPr>
            </w:pPr>
          </w:p>
        </w:tc>
        <w:tc>
          <w:tcPr>
            <w:tcW w:w="1516" w:type="dxa"/>
          </w:tcPr>
          <w:p w14:paraId="299CF30E"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Pr>
          <w:p w14:paraId="052525D9" w14:textId="77777777" w:rsidR="00145143" w:rsidRPr="00145143" w:rsidRDefault="00145143">
            <w:pPr>
              <w:spacing w:after="1" w:line="220" w:lineRule="atLeast"/>
              <w:rPr>
                <w:rFonts w:ascii="Times New Roman" w:hAnsi="Times New Roman" w:cs="Times New Roman"/>
              </w:rPr>
            </w:pPr>
          </w:p>
        </w:tc>
        <w:tc>
          <w:tcPr>
            <w:tcW w:w="1516" w:type="dxa"/>
          </w:tcPr>
          <w:p w14:paraId="7D29AD6D" w14:textId="77777777" w:rsidR="00145143" w:rsidRPr="00145143" w:rsidRDefault="00145143">
            <w:pPr>
              <w:spacing w:after="1" w:line="220" w:lineRule="atLeast"/>
              <w:rPr>
                <w:rFonts w:ascii="Times New Roman" w:hAnsi="Times New Roman" w:cs="Times New Roman"/>
              </w:rPr>
            </w:pPr>
          </w:p>
        </w:tc>
      </w:tr>
      <w:tr w:rsidR="00145143" w:rsidRPr="00145143" w14:paraId="709A0624" w14:textId="77777777">
        <w:tc>
          <w:tcPr>
            <w:tcW w:w="1516" w:type="dxa"/>
            <w:tcBorders>
              <w:top w:val="nil"/>
              <w:bottom w:val="nil"/>
            </w:tcBorders>
          </w:tcPr>
          <w:p w14:paraId="6B9B8EF6" w14:textId="77777777" w:rsidR="00145143" w:rsidRPr="00145143" w:rsidRDefault="00145143">
            <w:pPr>
              <w:spacing w:after="1" w:line="220" w:lineRule="atLeast"/>
              <w:rPr>
                <w:rFonts w:ascii="Times New Roman" w:hAnsi="Times New Roman" w:cs="Times New Roman"/>
              </w:rPr>
            </w:pPr>
          </w:p>
        </w:tc>
        <w:tc>
          <w:tcPr>
            <w:tcW w:w="1516" w:type="dxa"/>
            <w:tcBorders>
              <w:top w:val="nil"/>
            </w:tcBorders>
          </w:tcPr>
          <w:p w14:paraId="49C85D2A" w14:textId="77777777" w:rsidR="00145143" w:rsidRPr="00145143" w:rsidRDefault="00145143">
            <w:pPr>
              <w:spacing w:after="1" w:line="220" w:lineRule="atLeast"/>
              <w:rPr>
                <w:rFonts w:ascii="Times New Roman" w:hAnsi="Times New Roman" w:cs="Times New Roman"/>
              </w:rPr>
            </w:pPr>
          </w:p>
        </w:tc>
        <w:tc>
          <w:tcPr>
            <w:tcW w:w="1516" w:type="dxa"/>
            <w:tcBorders>
              <w:top w:val="nil"/>
            </w:tcBorders>
          </w:tcPr>
          <w:p w14:paraId="26AB0062" w14:textId="77777777" w:rsidR="00145143" w:rsidRPr="00145143" w:rsidRDefault="00145143">
            <w:pPr>
              <w:spacing w:after="1" w:line="220" w:lineRule="atLeast"/>
              <w:rPr>
                <w:rFonts w:ascii="Times New Roman" w:hAnsi="Times New Roman" w:cs="Times New Roman"/>
              </w:rPr>
            </w:pPr>
          </w:p>
        </w:tc>
        <w:tc>
          <w:tcPr>
            <w:tcW w:w="1516" w:type="dxa"/>
          </w:tcPr>
          <w:p w14:paraId="093A6734"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2.</w:t>
            </w:r>
          </w:p>
        </w:tc>
        <w:tc>
          <w:tcPr>
            <w:tcW w:w="1516" w:type="dxa"/>
          </w:tcPr>
          <w:p w14:paraId="2095E0D4" w14:textId="77777777" w:rsidR="00145143" w:rsidRPr="00145143" w:rsidRDefault="00145143">
            <w:pPr>
              <w:spacing w:after="1" w:line="220" w:lineRule="atLeast"/>
              <w:rPr>
                <w:rFonts w:ascii="Times New Roman" w:hAnsi="Times New Roman" w:cs="Times New Roman"/>
              </w:rPr>
            </w:pPr>
          </w:p>
        </w:tc>
        <w:tc>
          <w:tcPr>
            <w:tcW w:w="1516" w:type="dxa"/>
          </w:tcPr>
          <w:p w14:paraId="30DEDB91" w14:textId="77777777" w:rsidR="00145143" w:rsidRPr="00145143" w:rsidRDefault="00145143">
            <w:pPr>
              <w:spacing w:after="1" w:line="220" w:lineRule="atLeast"/>
              <w:rPr>
                <w:rFonts w:ascii="Times New Roman" w:hAnsi="Times New Roman" w:cs="Times New Roman"/>
              </w:rPr>
            </w:pPr>
          </w:p>
        </w:tc>
      </w:tr>
      <w:tr w:rsidR="00145143" w:rsidRPr="00145143" w14:paraId="2E568F31" w14:textId="77777777">
        <w:tc>
          <w:tcPr>
            <w:tcW w:w="1516" w:type="dxa"/>
            <w:tcBorders>
              <w:top w:val="nil"/>
            </w:tcBorders>
          </w:tcPr>
          <w:p w14:paraId="5FEA8352" w14:textId="77777777" w:rsidR="00145143" w:rsidRPr="00145143" w:rsidRDefault="00145143">
            <w:pPr>
              <w:spacing w:after="1" w:line="220" w:lineRule="atLeast"/>
              <w:rPr>
                <w:rFonts w:ascii="Times New Roman" w:hAnsi="Times New Roman" w:cs="Times New Roman"/>
              </w:rPr>
            </w:pPr>
          </w:p>
        </w:tc>
        <w:tc>
          <w:tcPr>
            <w:tcW w:w="1516" w:type="dxa"/>
          </w:tcPr>
          <w:p w14:paraId="42BCBE86"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2.</w:t>
            </w:r>
          </w:p>
        </w:tc>
        <w:tc>
          <w:tcPr>
            <w:tcW w:w="1516" w:type="dxa"/>
          </w:tcPr>
          <w:p w14:paraId="5DE5FD6F" w14:textId="77777777" w:rsidR="00145143" w:rsidRPr="00145143" w:rsidRDefault="00145143">
            <w:pPr>
              <w:spacing w:after="1" w:line="220" w:lineRule="atLeast"/>
              <w:rPr>
                <w:rFonts w:ascii="Times New Roman" w:hAnsi="Times New Roman" w:cs="Times New Roman"/>
              </w:rPr>
            </w:pPr>
          </w:p>
        </w:tc>
        <w:tc>
          <w:tcPr>
            <w:tcW w:w="1516" w:type="dxa"/>
          </w:tcPr>
          <w:p w14:paraId="5B387499" w14:textId="77777777" w:rsidR="00145143" w:rsidRPr="00145143" w:rsidRDefault="00145143">
            <w:pPr>
              <w:spacing w:after="1" w:line="220" w:lineRule="atLeast"/>
              <w:rPr>
                <w:rFonts w:ascii="Times New Roman" w:hAnsi="Times New Roman" w:cs="Times New Roman"/>
              </w:rPr>
            </w:pPr>
          </w:p>
        </w:tc>
        <w:tc>
          <w:tcPr>
            <w:tcW w:w="1516" w:type="dxa"/>
          </w:tcPr>
          <w:p w14:paraId="1FDDF34A" w14:textId="77777777" w:rsidR="00145143" w:rsidRPr="00145143" w:rsidRDefault="00145143">
            <w:pPr>
              <w:spacing w:after="1" w:line="220" w:lineRule="atLeast"/>
              <w:rPr>
                <w:rFonts w:ascii="Times New Roman" w:hAnsi="Times New Roman" w:cs="Times New Roman"/>
              </w:rPr>
            </w:pPr>
          </w:p>
        </w:tc>
        <w:tc>
          <w:tcPr>
            <w:tcW w:w="1516" w:type="dxa"/>
          </w:tcPr>
          <w:p w14:paraId="20CB3254" w14:textId="77777777" w:rsidR="00145143" w:rsidRPr="00145143" w:rsidRDefault="00145143">
            <w:pPr>
              <w:spacing w:after="1" w:line="220" w:lineRule="atLeast"/>
              <w:rPr>
                <w:rFonts w:ascii="Times New Roman" w:hAnsi="Times New Roman" w:cs="Times New Roman"/>
              </w:rPr>
            </w:pPr>
          </w:p>
        </w:tc>
      </w:tr>
    </w:tbl>
    <w:p w14:paraId="49C01A00" w14:textId="77777777" w:rsidR="00145143" w:rsidRPr="00145143" w:rsidRDefault="00145143">
      <w:pPr>
        <w:spacing w:after="1" w:line="220" w:lineRule="atLeast"/>
        <w:jc w:val="both"/>
        <w:rPr>
          <w:rFonts w:ascii="Times New Roman" w:hAnsi="Times New Roman" w:cs="Times New Roman"/>
        </w:rPr>
      </w:pPr>
    </w:p>
    <w:p w14:paraId="69B24B9D" w14:textId="77777777" w:rsidR="00145143" w:rsidRPr="00145143" w:rsidRDefault="00145143">
      <w:pPr>
        <w:spacing w:after="1" w:line="220" w:lineRule="atLeast"/>
        <w:jc w:val="right"/>
        <w:outlineLvl w:val="1"/>
        <w:rPr>
          <w:rFonts w:ascii="Times New Roman" w:hAnsi="Times New Roman" w:cs="Times New Roman"/>
        </w:rPr>
      </w:pPr>
      <w:r w:rsidRPr="00145143">
        <w:rPr>
          <w:rFonts w:ascii="Times New Roman" w:hAnsi="Times New Roman" w:cs="Times New Roman"/>
        </w:rPr>
        <w:t>Таблица 3</w:t>
      </w:r>
    </w:p>
    <w:p w14:paraId="780BA92A" w14:textId="77777777" w:rsidR="00145143" w:rsidRPr="00145143" w:rsidRDefault="00145143">
      <w:pPr>
        <w:spacing w:after="1" w:line="220" w:lineRule="atLeast"/>
        <w:jc w:val="both"/>
        <w:rPr>
          <w:rFonts w:ascii="Times New Roman" w:hAnsi="Times New Roman" w:cs="Times New Roman"/>
        </w:rPr>
      </w:pPr>
    </w:p>
    <w:p w14:paraId="72659602" w14:textId="77777777" w:rsidR="00145143" w:rsidRPr="00145143" w:rsidRDefault="00145143">
      <w:pPr>
        <w:spacing w:after="1" w:line="220" w:lineRule="atLeast"/>
        <w:jc w:val="center"/>
        <w:rPr>
          <w:rFonts w:ascii="Times New Roman" w:hAnsi="Times New Roman" w:cs="Times New Roman"/>
        </w:rPr>
      </w:pPr>
      <w:bookmarkStart w:id="5" w:name="P305"/>
      <w:bookmarkEnd w:id="5"/>
      <w:r w:rsidRPr="00145143">
        <w:rPr>
          <w:rFonts w:ascii="Times New Roman" w:hAnsi="Times New Roman" w:cs="Times New Roman"/>
        </w:rPr>
        <w:t>План мероприятий по минимизации коррупционных рисков</w:t>
      </w:r>
    </w:p>
    <w:p w14:paraId="3E38BE57"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на</w:t>
      </w:r>
      <w:proofErr w:type="gramStart"/>
      <w:r w:rsidRPr="00145143">
        <w:rPr>
          <w:rFonts w:ascii="Times New Roman" w:hAnsi="Times New Roman" w:cs="Times New Roman"/>
        </w:rPr>
        <w:t xml:space="preserve"> ....</w:t>
      </w:r>
      <w:proofErr w:type="gramEnd"/>
      <w:r w:rsidRPr="00145143">
        <w:rPr>
          <w:rFonts w:ascii="Times New Roman" w:hAnsi="Times New Roman" w:cs="Times New Roman"/>
        </w:rPr>
        <w:t xml:space="preserve"> год</w:t>
      </w:r>
    </w:p>
    <w:p w14:paraId="21EAF3F0" w14:textId="77777777" w:rsidR="00145143" w:rsidRPr="00145143" w:rsidRDefault="00145143">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145143" w:rsidRPr="00145143" w14:paraId="27D21312" w14:textId="77777777">
        <w:tc>
          <w:tcPr>
            <w:tcW w:w="1516" w:type="dxa"/>
            <w:tcBorders>
              <w:top w:val="single" w:sz="4" w:space="0" w:color="auto"/>
              <w:bottom w:val="single" w:sz="4" w:space="0" w:color="auto"/>
            </w:tcBorders>
          </w:tcPr>
          <w:p w14:paraId="4D9CF9FB"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Мероприятие по минимизации коррупционного риска</w:t>
            </w:r>
          </w:p>
        </w:tc>
        <w:tc>
          <w:tcPr>
            <w:tcW w:w="1516" w:type="dxa"/>
            <w:tcBorders>
              <w:top w:val="single" w:sz="4" w:space="0" w:color="auto"/>
              <w:bottom w:val="single" w:sz="4" w:space="0" w:color="auto"/>
            </w:tcBorders>
          </w:tcPr>
          <w:p w14:paraId="1A2EEA14"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Направление деятельности (бизнес-процесс)</w:t>
            </w:r>
          </w:p>
        </w:tc>
        <w:tc>
          <w:tcPr>
            <w:tcW w:w="1516" w:type="dxa"/>
            <w:tcBorders>
              <w:top w:val="single" w:sz="4" w:space="0" w:color="auto"/>
              <w:bottom w:val="single" w:sz="4" w:space="0" w:color="auto"/>
            </w:tcBorders>
          </w:tcPr>
          <w:p w14:paraId="14D6B738"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Критическая точка</w:t>
            </w:r>
          </w:p>
        </w:tc>
        <w:tc>
          <w:tcPr>
            <w:tcW w:w="1516" w:type="dxa"/>
            <w:tcBorders>
              <w:top w:val="single" w:sz="4" w:space="0" w:color="auto"/>
              <w:bottom w:val="single" w:sz="4" w:space="0" w:color="auto"/>
            </w:tcBorders>
          </w:tcPr>
          <w:p w14:paraId="0C3F8A6E"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Срок (периодичность) реализации</w:t>
            </w:r>
          </w:p>
        </w:tc>
        <w:tc>
          <w:tcPr>
            <w:tcW w:w="1516" w:type="dxa"/>
            <w:tcBorders>
              <w:top w:val="single" w:sz="4" w:space="0" w:color="auto"/>
              <w:bottom w:val="single" w:sz="4" w:space="0" w:color="auto"/>
            </w:tcBorders>
          </w:tcPr>
          <w:p w14:paraId="7CAE6271"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Ответственный за реализацию</w:t>
            </w:r>
          </w:p>
        </w:tc>
        <w:tc>
          <w:tcPr>
            <w:tcW w:w="1516" w:type="dxa"/>
            <w:tcBorders>
              <w:top w:val="single" w:sz="4" w:space="0" w:color="auto"/>
              <w:bottom w:val="single" w:sz="4" w:space="0" w:color="auto"/>
            </w:tcBorders>
          </w:tcPr>
          <w:p w14:paraId="49038A01" w14:textId="77777777" w:rsidR="00145143" w:rsidRPr="00145143" w:rsidRDefault="00145143">
            <w:pPr>
              <w:spacing w:after="1" w:line="220" w:lineRule="atLeast"/>
              <w:jc w:val="center"/>
              <w:rPr>
                <w:rFonts w:ascii="Times New Roman" w:hAnsi="Times New Roman" w:cs="Times New Roman"/>
              </w:rPr>
            </w:pPr>
            <w:r w:rsidRPr="00145143">
              <w:rPr>
                <w:rFonts w:ascii="Times New Roman" w:hAnsi="Times New Roman" w:cs="Times New Roman"/>
              </w:rPr>
              <w:t>Планируемый результат</w:t>
            </w:r>
          </w:p>
        </w:tc>
      </w:tr>
      <w:tr w:rsidR="00145143" w:rsidRPr="00145143" w14:paraId="2A5C9535" w14:textId="77777777">
        <w:tc>
          <w:tcPr>
            <w:tcW w:w="1516" w:type="dxa"/>
            <w:tcBorders>
              <w:top w:val="single" w:sz="4" w:space="0" w:color="auto"/>
              <w:bottom w:val="nil"/>
            </w:tcBorders>
          </w:tcPr>
          <w:p w14:paraId="413250B0"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top w:val="single" w:sz="4" w:space="0" w:color="auto"/>
              <w:bottom w:val="nil"/>
            </w:tcBorders>
          </w:tcPr>
          <w:p w14:paraId="424E3DCA"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top w:val="single" w:sz="4" w:space="0" w:color="auto"/>
              <w:bottom w:val="single" w:sz="4" w:space="0" w:color="auto"/>
            </w:tcBorders>
          </w:tcPr>
          <w:p w14:paraId="4EA53DA8"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top w:val="single" w:sz="4" w:space="0" w:color="auto"/>
              <w:bottom w:val="nil"/>
            </w:tcBorders>
          </w:tcPr>
          <w:p w14:paraId="343B369D" w14:textId="77777777" w:rsidR="00145143" w:rsidRPr="00145143" w:rsidRDefault="00145143">
            <w:pPr>
              <w:spacing w:after="1" w:line="220" w:lineRule="atLeast"/>
              <w:rPr>
                <w:rFonts w:ascii="Times New Roman" w:hAnsi="Times New Roman" w:cs="Times New Roman"/>
              </w:rPr>
            </w:pPr>
          </w:p>
        </w:tc>
        <w:tc>
          <w:tcPr>
            <w:tcW w:w="1516" w:type="dxa"/>
            <w:tcBorders>
              <w:top w:val="single" w:sz="4" w:space="0" w:color="auto"/>
              <w:bottom w:val="nil"/>
            </w:tcBorders>
          </w:tcPr>
          <w:p w14:paraId="5EAB040B" w14:textId="77777777" w:rsidR="00145143" w:rsidRPr="00145143" w:rsidRDefault="00145143">
            <w:pPr>
              <w:spacing w:after="1" w:line="220" w:lineRule="atLeast"/>
              <w:rPr>
                <w:rFonts w:ascii="Times New Roman" w:hAnsi="Times New Roman" w:cs="Times New Roman"/>
              </w:rPr>
            </w:pPr>
          </w:p>
        </w:tc>
        <w:tc>
          <w:tcPr>
            <w:tcW w:w="1516" w:type="dxa"/>
            <w:tcBorders>
              <w:top w:val="single" w:sz="4" w:space="0" w:color="auto"/>
              <w:bottom w:val="nil"/>
            </w:tcBorders>
          </w:tcPr>
          <w:p w14:paraId="61C7001F"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r>
      <w:tr w:rsidR="00145143" w:rsidRPr="00145143" w14:paraId="14D2C4CD" w14:textId="77777777">
        <w:tblPrEx>
          <w:tblBorders>
            <w:insideH w:val="none" w:sz="0" w:space="0" w:color="auto"/>
          </w:tblBorders>
        </w:tblPrEx>
        <w:tc>
          <w:tcPr>
            <w:tcW w:w="1516" w:type="dxa"/>
            <w:tcBorders>
              <w:top w:val="nil"/>
              <w:bottom w:val="nil"/>
            </w:tcBorders>
          </w:tcPr>
          <w:p w14:paraId="3CD4D3F7" w14:textId="77777777" w:rsidR="00145143" w:rsidRPr="00145143" w:rsidRDefault="00145143">
            <w:pPr>
              <w:spacing w:after="1" w:line="220" w:lineRule="atLeast"/>
              <w:rPr>
                <w:rFonts w:ascii="Times New Roman" w:hAnsi="Times New Roman" w:cs="Times New Roman"/>
              </w:rPr>
            </w:pPr>
          </w:p>
        </w:tc>
        <w:tc>
          <w:tcPr>
            <w:tcW w:w="1516" w:type="dxa"/>
            <w:tcBorders>
              <w:top w:val="nil"/>
              <w:bottom w:val="single" w:sz="4" w:space="0" w:color="auto"/>
            </w:tcBorders>
          </w:tcPr>
          <w:p w14:paraId="4BD49008" w14:textId="77777777" w:rsidR="00145143" w:rsidRPr="00145143" w:rsidRDefault="00145143">
            <w:pPr>
              <w:spacing w:after="1" w:line="220" w:lineRule="atLeast"/>
              <w:rPr>
                <w:rFonts w:ascii="Times New Roman" w:hAnsi="Times New Roman" w:cs="Times New Roman"/>
              </w:rPr>
            </w:pPr>
          </w:p>
        </w:tc>
        <w:tc>
          <w:tcPr>
            <w:tcW w:w="1516" w:type="dxa"/>
            <w:tcBorders>
              <w:top w:val="single" w:sz="4" w:space="0" w:color="auto"/>
              <w:bottom w:val="single" w:sz="4" w:space="0" w:color="auto"/>
            </w:tcBorders>
          </w:tcPr>
          <w:p w14:paraId="34A672ED"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2.</w:t>
            </w:r>
          </w:p>
        </w:tc>
        <w:tc>
          <w:tcPr>
            <w:tcW w:w="1516" w:type="dxa"/>
            <w:tcBorders>
              <w:top w:val="nil"/>
              <w:bottom w:val="nil"/>
            </w:tcBorders>
          </w:tcPr>
          <w:p w14:paraId="7093B6C7" w14:textId="77777777" w:rsidR="00145143" w:rsidRPr="00145143" w:rsidRDefault="00145143">
            <w:pPr>
              <w:spacing w:after="1" w:line="220" w:lineRule="atLeast"/>
              <w:rPr>
                <w:rFonts w:ascii="Times New Roman" w:hAnsi="Times New Roman" w:cs="Times New Roman"/>
              </w:rPr>
            </w:pPr>
          </w:p>
        </w:tc>
        <w:tc>
          <w:tcPr>
            <w:tcW w:w="1516" w:type="dxa"/>
            <w:tcBorders>
              <w:top w:val="nil"/>
              <w:bottom w:val="nil"/>
            </w:tcBorders>
          </w:tcPr>
          <w:p w14:paraId="6DD7D179" w14:textId="77777777" w:rsidR="00145143" w:rsidRPr="00145143" w:rsidRDefault="00145143">
            <w:pPr>
              <w:spacing w:after="1" w:line="220" w:lineRule="atLeast"/>
              <w:rPr>
                <w:rFonts w:ascii="Times New Roman" w:hAnsi="Times New Roman" w:cs="Times New Roman"/>
              </w:rPr>
            </w:pPr>
          </w:p>
        </w:tc>
        <w:tc>
          <w:tcPr>
            <w:tcW w:w="1516" w:type="dxa"/>
            <w:tcBorders>
              <w:top w:val="nil"/>
              <w:bottom w:val="nil"/>
            </w:tcBorders>
          </w:tcPr>
          <w:p w14:paraId="0B8BFF6E"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2.</w:t>
            </w:r>
          </w:p>
        </w:tc>
      </w:tr>
      <w:tr w:rsidR="00145143" w:rsidRPr="00145143" w14:paraId="6FA7E7F4" w14:textId="77777777">
        <w:tblPrEx>
          <w:tblBorders>
            <w:insideH w:val="none" w:sz="0" w:space="0" w:color="auto"/>
          </w:tblBorders>
        </w:tblPrEx>
        <w:tc>
          <w:tcPr>
            <w:tcW w:w="1516" w:type="dxa"/>
            <w:tcBorders>
              <w:top w:val="nil"/>
              <w:bottom w:val="single" w:sz="4" w:space="0" w:color="auto"/>
            </w:tcBorders>
          </w:tcPr>
          <w:p w14:paraId="74D4BBE5" w14:textId="77777777" w:rsidR="00145143" w:rsidRPr="00145143" w:rsidRDefault="00145143">
            <w:pPr>
              <w:spacing w:after="1" w:line="220" w:lineRule="atLeast"/>
              <w:rPr>
                <w:rFonts w:ascii="Times New Roman" w:hAnsi="Times New Roman" w:cs="Times New Roman"/>
              </w:rPr>
            </w:pPr>
          </w:p>
        </w:tc>
        <w:tc>
          <w:tcPr>
            <w:tcW w:w="1516" w:type="dxa"/>
            <w:tcBorders>
              <w:top w:val="single" w:sz="4" w:space="0" w:color="auto"/>
              <w:bottom w:val="single" w:sz="4" w:space="0" w:color="auto"/>
            </w:tcBorders>
          </w:tcPr>
          <w:p w14:paraId="20392EB7"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2.</w:t>
            </w:r>
          </w:p>
        </w:tc>
        <w:tc>
          <w:tcPr>
            <w:tcW w:w="1516" w:type="dxa"/>
            <w:tcBorders>
              <w:top w:val="single" w:sz="4" w:space="0" w:color="auto"/>
              <w:bottom w:val="single" w:sz="4" w:space="0" w:color="auto"/>
            </w:tcBorders>
          </w:tcPr>
          <w:p w14:paraId="4CC1D2F5"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1.</w:t>
            </w:r>
          </w:p>
        </w:tc>
        <w:tc>
          <w:tcPr>
            <w:tcW w:w="1516" w:type="dxa"/>
            <w:tcBorders>
              <w:top w:val="nil"/>
              <w:bottom w:val="single" w:sz="4" w:space="0" w:color="auto"/>
            </w:tcBorders>
          </w:tcPr>
          <w:p w14:paraId="42C6EED9" w14:textId="77777777" w:rsidR="00145143" w:rsidRPr="00145143" w:rsidRDefault="00145143">
            <w:pPr>
              <w:spacing w:after="1" w:line="220" w:lineRule="atLeast"/>
              <w:rPr>
                <w:rFonts w:ascii="Times New Roman" w:hAnsi="Times New Roman" w:cs="Times New Roman"/>
              </w:rPr>
            </w:pPr>
          </w:p>
        </w:tc>
        <w:tc>
          <w:tcPr>
            <w:tcW w:w="1516" w:type="dxa"/>
            <w:tcBorders>
              <w:top w:val="nil"/>
              <w:bottom w:val="single" w:sz="4" w:space="0" w:color="auto"/>
            </w:tcBorders>
          </w:tcPr>
          <w:p w14:paraId="64C5DF9C" w14:textId="77777777" w:rsidR="00145143" w:rsidRPr="00145143" w:rsidRDefault="00145143">
            <w:pPr>
              <w:spacing w:after="1" w:line="220" w:lineRule="atLeast"/>
              <w:rPr>
                <w:rFonts w:ascii="Times New Roman" w:hAnsi="Times New Roman" w:cs="Times New Roman"/>
              </w:rPr>
            </w:pPr>
          </w:p>
        </w:tc>
        <w:tc>
          <w:tcPr>
            <w:tcW w:w="1516" w:type="dxa"/>
            <w:tcBorders>
              <w:top w:val="nil"/>
              <w:bottom w:val="single" w:sz="4" w:space="0" w:color="auto"/>
            </w:tcBorders>
          </w:tcPr>
          <w:p w14:paraId="16204947" w14:textId="77777777" w:rsidR="00145143" w:rsidRPr="00145143" w:rsidRDefault="00145143">
            <w:pPr>
              <w:spacing w:after="1" w:line="220" w:lineRule="atLeast"/>
              <w:rPr>
                <w:rFonts w:ascii="Times New Roman" w:hAnsi="Times New Roman" w:cs="Times New Roman"/>
              </w:rPr>
            </w:pPr>
            <w:r w:rsidRPr="00145143">
              <w:rPr>
                <w:rFonts w:ascii="Times New Roman" w:hAnsi="Times New Roman" w:cs="Times New Roman"/>
              </w:rPr>
              <w:t>3.</w:t>
            </w:r>
          </w:p>
        </w:tc>
      </w:tr>
    </w:tbl>
    <w:p w14:paraId="177A8091" w14:textId="77777777" w:rsidR="00145143" w:rsidRPr="00145143" w:rsidRDefault="00145143">
      <w:pPr>
        <w:spacing w:after="1" w:line="220" w:lineRule="atLeast"/>
        <w:jc w:val="both"/>
        <w:rPr>
          <w:rFonts w:ascii="Times New Roman" w:hAnsi="Times New Roman" w:cs="Times New Roman"/>
        </w:rPr>
      </w:pPr>
    </w:p>
    <w:sectPr w:rsidR="00145143" w:rsidRPr="00145143" w:rsidSect="0014514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8F"/>
    <w:rsid w:val="00145143"/>
    <w:rsid w:val="00827F77"/>
    <w:rsid w:val="0088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D206-92AF-498A-BE19-CDE0B944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178382&amp;dst=100010" TargetMode="External"/><Relationship Id="rId4" Type="http://schemas.openxmlformats.org/officeDocument/2006/relationships/hyperlink" Target="https://login.consultant.ru/link/?req=doc&amp;base=LAW&amp;n=178382&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7585</Words>
  <Characters>43240</Characters>
  <Application>Microsoft Office Word</Application>
  <DocSecurity>0</DocSecurity>
  <Lines>360</Lines>
  <Paragraphs>101</Paragraphs>
  <ScaleCrop>false</ScaleCrop>
  <Company/>
  <LinksUpToDate>false</LinksUpToDate>
  <CharactersWithSpaces>50724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2025-09-15T15:35:00Z</dcterms:created>
  <dcterms:modified xsi:type="dcterms:W3CDTF">2025-09-15T15:36:00Z</dcterms:modified>
</cp:coreProperties>
</file>